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80" w:rightFromText="180" w:tblpX="0" w:tblpXSpec="center" w:tblpY="793" w:topFromText="0" w:vertAnchor="page"/>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108" w:type="dxa"/>
        </w:tblCellMar>
        <w:tblLook w:firstRow="0" w:noVBand="0" w:lastRow="0" w:firstColumn="0" w:lastColumn="0" w:noHBand="0" w:val="0000"/>
      </w:tblPr>
      <w:tblGrid>
        <w:gridCol w:w="2059"/>
        <w:gridCol w:w="2236"/>
        <w:gridCol w:w="1"/>
        <w:gridCol w:w="2839"/>
        <w:gridCol w:w="1"/>
        <w:gridCol w:w="3663"/>
      </w:tblGrid>
      <w:tr>
        <w:trPr>
          <w:trHeight w:val="1430" w:hRule="atLeast"/>
        </w:trPr>
        <w:tc>
          <w:tcPr>
            <w:tcW w:w="2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pPr>
            <w:r>
              <w:rPr>
                <w:b/>
                <w:sz w:val="20"/>
                <w:szCs w:val="20"/>
              </w:rPr>
              <w:t>Incident Name:</w:t>
            </w:r>
          </w:p>
          <w:p>
            <w:pPr>
              <w:pStyle w:val="Normal"/>
              <w:spacing w:lineRule="auto" w:line="360"/>
              <w:rPr/>
            </w:pPr>
            <w:r>
              <w:rPr>
                <w:sz w:val="20"/>
                <w:szCs w:val="20"/>
              </w:rPr>
              <w:t>Pine Gulch</w:t>
            </w:r>
          </w:p>
          <w:p>
            <w:pPr>
              <w:pStyle w:val="Normal"/>
              <w:spacing w:lineRule="auto" w:line="360"/>
              <w:rPr/>
            </w:pPr>
            <w:r>
              <w:rPr>
                <w:sz w:val="22"/>
                <w:szCs w:val="22"/>
              </w:rPr>
              <w:t>(CO-GRD-000307)</w:t>
            </w:r>
          </w:p>
        </w:tc>
        <w:tc>
          <w:tcPr>
            <w:tcW w:w="2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IR Interpreter(s):</w:t>
            </w:r>
          </w:p>
          <w:p>
            <w:pPr>
              <w:pStyle w:val="Normal"/>
              <w:rPr/>
            </w:pPr>
            <w:r>
              <w:rPr>
                <w:sz w:val="20"/>
                <w:szCs w:val="20"/>
              </w:rPr>
              <w:t>Julian Mesick</w:t>
            </w:r>
          </w:p>
          <w:p>
            <w:pPr>
              <w:pStyle w:val="Normal"/>
              <w:rPr>
                <w:sz w:val="20"/>
                <w:szCs w:val="20"/>
              </w:rPr>
            </w:pPr>
            <w:r>
              <w:rPr>
                <w:sz w:val="20"/>
                <w:szCs w:val="20"/>
              </w:rPr>
            </w:r>
          </w:p>
          <w:p>
            <w:pPr>
              <w:pStyle w:val="Normal"/>
              <w:rPr/>
            </w:pPr>
            <w:r>
              <w:rPr>
                <w:sz w:val="20"/>
                <w:szCs w:val="20"/>
              </w:rPr>
              <w:t>mesickj@gmail.com</w:t>
            </w:r>
          </w:p>
          <w:p>
            <w:pPr>
              <w:pStyle w:val="Normal"/>
              <w:rPr>
                <w:rStyle w:val="InternetLink"/>
                <w:sz w:val="20"/>
                <w:szCs w:val="20"/>
              </w:rPr>
            </w:pPr>
            <w:r>
              <w:rPr>
                <w:sz w:val="20"/>
                <w:szCs w:val="20"/>
              </w:rPr>
            </w:r>
          </w:p>
        </w:tc>
        <w:tc>
          <w:tcPr>
            <w:tcW w:w="28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Local Dispatch Phone:</w:t>
            </w:r>
          </w:p>
          <w:p>
            <w:pPr>
              <w:pStyle w:val="Normal"/>
              <w:spacing w:lineRule="auto" w:line="360"/>
              <w:rPr/>
            </w:pPr>
            <w:r>
              <w:rPr>
                <w:sz w:val="20"/>
                <w:szCs w:val="20"/>
              </w:rPr>
              <w:t xml:space="preserve">Grand Junction Interagency </w:t>
              <w:br/>
              <w:t>(970-257-4800)</w:t>
            </w:r>
          </w:p>
        </w:tc>
        <w:tc>
          <w:tcPr>
            <w:tcW w:w="3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Interpreted Size:</w:t>
            </w:r>
          </w:p>
          <w:p>
            <w:pPr>
              <w:pStyle w:val="Normal"/>
              <w:spacing w:lineRule="auto" w:line="360"/>
              <w:rPr/>
            </w:pPr>
            <w:r>
              <w:rPr>
                <w:sz w:val="20"/>
                <w:szCs w:val="20"/>
              </w:rPr>
              <w:t xml:space="preserve"> </w:t>
            </w:r>
            <w:r>
              <w:rPr>
                <w:sz w:val="20"/>
                <w:szCs w:val="20"/>
              </w:rPr>
              <w:t>7</w:t>
            </w:r>
            <w:r>
              <w:rPr>
                <w:sz w:val="20"/>
                <w:szCs w:val="20"/>
              </w:rPr>
              <w:t>4</w:t>
            </w:r>
            <w:r>
              <w:rPr>
                <w:sz w:val="20"/>
                <w:szCs w:val="20"/>
              </w:rPr>
              <w:t>,</w:t>
            </w:r>
            <w:r>
              <w:rPr>
                <w:sz w:val="20"/>
                <w:szCs w:val="20"/>
              </w:rPr>
              <w:t>807</w:t>
            </w:r>
            <w:r>
              <w:rPr>
                <w:sz w:val="20"/>
                <w:szCs w:val="20"/>
              </w:rPr>
              <w:t xml:space="preserve"> Acres</w:t>
            </w:r>
          </w:p>
          <w:p>
            <w:pPr>
              <w:pStyle w:val="Normal"/>
              <w:spacing w:lineRule="auto" w:line="360"/>
              <w:rPr>
                <w:sz w:val="20"/>
                <w:szCs w:val="20"/>
              </w:rPr>
            </w:pPr>
            <w:r>
              <w:rPr>
                <w:b/>
                <w:sz w:val="20"/>
                <w:szCs w:val="20"/>
              </w:rPr>
              <w:t>Growth last period:</w:t>
            </w:r>
          </w:p>
          <w:p>
            <w:pPr>
              <w:pStyle w:val="Normal"/>
              <w:spacing w:lineRule="auto" w:line="360"/>
              <w:rPr/>
            </w:pPr>
            <w:r>
              <w:rPr>
                <w:sz w:val="20"/>
                <w:szCs w:val="20"/>
              </w:rPr>
              <w:t xml:space="preserve"> </w:t>
            </w:r>
            <w:r>
              <w:rPr>
                <w:sz w:val="20"/>
                <w:szCs w:val="20"/>
              </w:rPr>
              <w:t>1,095</w:t>
            </w:r>
            <w:r>
              <w:rPr>
                <w:sz w:val="20"/>
                <w:szCs w:val="20"/>
              </w:rPr>
              <w:t xml:space="preserve"> Acres</w:t>
            </w:r>
          </w:p>
        </w:tc>
      </w:tr>
      <w:tr>
        <w:trPr>
          <w:trHeight w:val="1059" w:hRule="atLeast"/>
        </w:trPr>
        <w:tc>
          <w:tcPr>
            <w:tcW w:w="2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pPr>
            <w:r>
              <w:rPr>
                <w:b/>
                <w:sz w:val="20"/>
                <w:szCs w:val="20"/>
              </w:rPr>
              <w:t>Flight Time:</w:t>
            </w:r>
            <w:r>
              <w:rPr>
                <w:b w:val="false"/>
                <w:bCs w:val="false"/>
                <w:sz w:val="20"/>
                <w:szCs w:val="20"/>
              </w:rPr>
              <w:t xml:space="preserve"> 0107</w:t>
            </w:r>
          </w:p>
          <w:p>
            <w:pPr>
              <w:pStyle w:val="Normal"/>
              <w:spacing w:lineRule="auto" w:line="360"/>
              <w:rPr/>
            </w:pPr>
            <w:r>
              <w:rPr>
                <w:sz w:val="20"/>
                <w:szCs w:val="20"/>
              </w:rPr>
              <w:t xml:space="preserve"> </w:t>
            </w:r>
            <w:r>
              <w:rPr>
                <w:sz w:val="20"/>
                <w:szCs w:val="20"/>
              </w:rPr>
              <w:t>(MDT)</w:t>
            </w:r>
          </w:p>
          <w:p>
            <w:pPr>
              <w:pStyle w:val="Normal"/>
              <w:spacing w:lineRule="auto" w:line="360"/>
              <w:rPr/>
            </w:pPr>
            <w:r>
              <w:rPr>
                <w:b/>
                <w:sz w:val="20"/>
                <w:szCs w:val="20"/>
              </w:rPr>
              <w:t>Flight Date:</w:t>
            </w:r>
            <w:r>
              <w:rPr>
                <w:b w:val="false"/>
                <w:bCs w:val="false"/>
                <w:sz w:val="20"/>
                <w:szCs w:val="20"/>
              </w:rPr>
              <w:t xml:space="preserve"> 8/15/20</w:t>
            </w:r>
          </w:p>
          <w:p>
            <w:pPr>
              <w:pStyle w:val="Normal"/>
              <w:spacing w:lineRule="auto" w:line="360"/>
              <w:rPr>
                <w:sz w:val="20"/>
                <w:szCs w:val="20"/>
              </w:rPr>
            </w:pPr>
            <w:r>
              <w:rPr>
                <w:sz w:val="20"/>
                <w:szCs w:val="20"/>
              </w:rPr>
              <w:t xml:space="preserve"> </w:t>
            </w:r>
          </w:p>
        </w:tc>
        <w:tc>
          <w:tcPr>
            <w:tcW w:w="2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sz w:val="20"/>
                <w:szCs w:val="20"/>
              </w:rPr>
            </w:pPr>
            <w:r>
              <w:rPr>
                <w:b/>
                <w:sz w:val="20"/>
                <w:szCs w:val="20"/>
              </w:rPr>
              <w:t>Interpreter(s) location:</w:t>
            </w:r>
          </w:p>
          <w:p>
            <w:pPr>
              <w:pStyle w:val="Normal"/>
              <w:spacing w:lineRule="auto" w:line="360"/>
              <w:rPr>
                <w:sz w:val="20"/>
                <w:szCs w:val="20"/>
              </w:rPr>
            </w:pPr>
            <w:r>
              <w:rPr>
                <w:sz w:val="20"/>
                <w:szCs w:val="20"/>
              </w:rPr>
              <w:t>Cedar City, UT</w:t>
            </w:r>
          </w:p>
          <w:p>
            <w:pPr>
              <w:pStyle w:val="Normal"/>
              <w:spacing w:lineRule="auto" w:line="360"/>
              <w:rPr>
                <w:b/>
                <w:b/>
                <w:sz w:val="20"/>
                <w:szCs w:val="20"/>
              </w:rPr>
            </w:pPr>
            <w:r>
              <w:rPr>
                <w:b/>
                <w:sz w:val="20"/>
                <w:szCs w:val="20"/>
              </w:rPr>
              <w:t>Interpreter(s) Phone:</w:t>
            </w:r>
          </w:p>
          <w:p>
            <w:pPr>
              <w:pStyle w:val="Normal"/>
              <w:spacing w:lineRule="auto" w:line="360"/>
              <w:rPr/>
            </w:pPr>
            <w:r>
              <w:rPr>
                <w:sz w:val="20"/>
                <w:szCs w:val="20"/>
              </w:rPr>
              <w:t>425-583-4091</w:t>
            </w:r>
          </w:p>
        </w:tc>
        <w:tc>
          <w:tcPr>
            <w:tcW w:w="28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GACC IR Liaison:</w:t>
            </w:r>
          </w:p>
          <w:p>
            <w:pPr>
              <w:pStyle w:val="Normal"/>
              <w:spacing w:lineRule="auto" w:line="360"/>
              <w:rPr/>
            </w:pPr>
            <w:r>
              <w:rPr>
                <w:sz w:val="20"/>
                <w:szCs w:val="20"/>
              </w:rPr>
              <w:t>Elise Bowne</w:t>
            </w:r>
          </w:p>
          <w:p>
            <w:pPr>
              <w:pStyle w:val="Normal"/>
              <w:spacing w:lineRule="auto" w:line="360"/>
              <w:rPr>
                <w:b/>
                <w:b/>
                <w:sz w:val="20"/>
                <w:szCs w:val="20"/>
              </w:rPr>
            </w:pPr>
            <w:r>
              <w:rPr>
                <w:b/>
                <w:sz w:val="20"/>
                <w:szCs w:val="20"/>
              </w:rPr>
              <w:t>GACC IR Liaison Phone:</w:t>
            </w:r>
          </w:p>
          <w:p>
            <w:pPr>
              <w:pStyle w:val="Normal"/>
              <w:spacing w:lineRule="auto" w:line="360"/>
              <w:rPr/>
            </w:pPr>
            <w:r>
              <w:rPr>
                <w:sz w:val="20"/>
                <w:szCs w:val="20"/>
              </w:rPr>
              <w:t>303-275-5209</w:t>
            </w:r>
          </w:p>
        </w:tc>
        <w:tc>
          <w:tcPr>
            <w:tcW w:w="3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National Coordinator:</w:t>
            </w:r>
          </w:p>
          <w:p>
            <w:pPr>
              <w:pStyle w:val="Normal"/>
              <w:spacing w:lineRule="auto" w:line="360"/>
              <w:rPr/>
            </w:pPr>
            <w:r>
              <w:rPr>
                <w:sz w:val="20"/>
                <w:szCs w:val="20"/>
              </w:rPr>
              <w:t>Jan Johnson</w:t>
            </w:r>
          </w:p>
          <w:p>
            <w:pPr>
              <w:pStyle w:val="Normal"/>
              <w:spacing w:lineRule="auto" w:line="360"/>
              <w:rPr>
                <w:b/>
                <w:b/>
                <w:sz w:val="20"/>
                <w:szCs w:val="20"/>
              </w:rPr>
            </w:pPr>
            <w:r>
              <w:rPr>
                <w:b/>
                <w:sz w:val="20"/>
                <w:szCs w:val="20"/>
              </w:rPr>
              <w:t>National Coord. Phone:</w:t>
            </w:r>
          </w:p>
          <w:p>
            <w:pPr>
              <w:pStyle w:val="Normal"/>
              <w:spacing w:lineRule="auto" w:line="360"/>
              <w:rPr/>
            </w:pPr>
            <w:r>
              <w:rPr>
                <w:sz w:val="20"/>
                <w:szCs w:val="20"/>
              </w:rPr>
              <w:t>801-824-5440</w:t>
            </w:r>
          </w:p>
        </w:tc>
      </w:tr>
      <w:tr>
        <w:trPr>
          <w:trHeight w:val="528" w:hRule="atLeast"/>
        </w:trPr>
        <w:tc>
          <w:tcPr>
            <w:tcW w:w="20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Ordered By:</w:t>
            </w:r>
          </w:p>
          <w:p>
            <w:pPr>
              <w:pStyle w:val="Normal"/>
              <w:spacing w:lineRule="auto" w:line="360"/>
              <w:rPr/>
            </w:pPr>
            <w:r>
              <w:rPr>
                <w:sz w:val="20"/>
                <w:szCs w:val="20"/>
              </w:rPr>
              <w:t>Kelly Stover</w:t>
            </w:r>
          </w:p>
        </w:tc>
        <w:tc>
          <w:tcPr>
            <w:tcW w:w="22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A Number:</w:t>
            </w:r>
          </w:p>
          <w:p>
            <w:pPr>
              <w:pStyle w:val="Normal"/>
              <w:spacing w:lineRule="auto" w:line="360"/>
              <w:rPr/>
            </w:pPr>
            <w:r>
              <w:rPr>
                <w:sz w:val="20"/>
                <w:szCs w:val="20"/>
              </w:rPr>
              <w:t>14</w:t>
            </w:r>
          </w:p>
        </w:tc>
        <w:tc>
          <w:tcPr>
            <w:tcW w:w="28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Aircraft/Scanner System:</w:t>
            </w:r>
          </w:p>
          <w:p>
            <w:pPr>
              <w:pStyle w:val="Normal"/>
              <w:spacing w:lineRule="auto" w:line="360"/>
              <w:rPr/>
            </w:pPr>
            <w:r>
              <w:rPr>
                <w:sz w:val="20"/>
                <w:szCs w:val="20"/>
              </w:rPr>
              <w:t>N66GW/FireMapper 2</w:t>
            </w:r>
          </w:p>
        </w:tc>
        <w:tc>
          <w:tcPr>
            <w:tcW w:w="3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Pilots/Techs:</w:t>
            </w:r>
          </w:p>
          <w:p>
            <w:pPr>
              <w:pStyle w:val="Normal"/>
              <w:spacing w:lineRule="auto" w:line="360"/>
              <w:rPr/>
            </w:pPr>
            <w:r>
              <w:rPr>
                <w:sz w:val="19"/>
                <w:szCs w:val="19"/>
                <w:shd w:fill="FFFFFF" w:val="clear"/>
              </w:rPr>
              <w:t xml:space="preserve">Mandy, Atkin </w:t>
            </w:r>
          </w:p>
        </w:tc>
      </w:tr>
      <w:tr>
        <w:trPr>
          <w:trHeight w:val="782" w:hRule="atLeast"/>
        </w:trPr>
        <w:tc>
          <w:tcPr>
            <w:tcW w:w="42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IRIN Comments on imagery:</w:t>
            </w:r>
          </w:p>
          <w:p>
            <w:pPr>
              <w:pStyle w:val="Normal"/>
              <w:spacing w:lineRule="auto" w:line="360"/>
              <w:rPr/>
            </w:pPr>
            <w:r>
              <w:rPr>
                <w:sz w:val="20"/>
                <w:szCs w:val="20"/>
              </w:rPr>
              <w:t>Clear. Passes matched up well with each other and did not need correction. Some gaps in coverage.</w:t>
            </w:r>
          </w:p>
        </w:tc>
        <w:tc>
          <w:tcPr>
            <w:tcW w:w="284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Weather at time of flight</w:t>
            </w:r>
          </w:p>
          <w:p>
            <w:pPr>
              <w:pStyle w:val="Normal"/>
              <w:spacing w:lineRule="auto" w:line="360"/>
              <w:rPr/>
            </w:pPr>
            <w:r>
              <w:rPr>
                <w:sz w:val="20"/>
                <w:szCs w:val="20"/>
              </w:rPr>
              <w:t>Clear</w:t>
            </w:r>
          </w:p>
        </w:tc>
        <w:tc>
          <w:tcPr>
            <w:tcW w:w="36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20"/>
                <w:szCs w:val="20"/>
              </w:rPr>
            </w:pPr>
            <w:r>
              <w:rPr>
                <w:b/>
                <w:sz w:val="20"/>
                <w:szCs w:val="20"/>
              </w:rPr>
              <w:t>Flight Objective:</w:t>
            </w:r>
          </w:p>
          <w:p>
            <w:pPr>
              <w:pStyle w:val="Normal"/>
              <w:rPr>
                <w:sz w:val="20"/>
                <w:szCs w:val="20"/>
              </w:rPr>
            </w:pPr>
            <w:r>
              <w:rPr>
                <w:sz w:val="20"/>
                <w:szCs w:val="20"/>
              </w:rPr>
              <w:t>Map heat perimeter, intense, scattered, and isolated heat</w:t>
            </w:r>
          </w:p>
          <w:p>
            <w:pPr>
              <w:pStyle w:val="Normal"/>
              <w:rPr>
                <w:sz w:val="20"/>
                <w:szCs w:val="20"/>
              </w:rPr>
            </w:pPr>
            <w:r>
              <w:rPr>
                <w:sz w:val="20"/>
                <w:szCs w:val="20"/>
              </w:rPr>
            </w:r>
          </w:p>
        </w:tc>
      </w:tr>
      <w:tr>
        <w:trPr>
          <w:trHeight w:val="614" w:hRule="atLeast"/>
        </w:trPr>
        <w:tc>
          <w:tcPr>
            <w:tcW w:w="42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18"/>
                <w:szCs w:val="18"/>
              </w:rPr>
            </w:pPr>
            <w:r>
              <w:rPr>
                <w:b/>
                <w:sz w:val="18"/>
                <w:szCs w:val="18"/>
              </w:rPr>
              <w:t>Date and Time Imagery Received by Interpreter:</w:t>
            </w:r>
          </w:p>
          <w:p>
            <w:pPr>
              <w:pStyle w:val="Normal"/>
              <w:spacing w:lineRule="auto" w:line="360"/>
              <w:rPr/>
            </w:pPr>
            <w:r>
              <w:rPr>
                <w:sz w:val="18"/>
                <w:szCs w:val="18"/>
              </w:rPr>
              <w:t>08/1</w:t>
            </w:r>
            <w:r>
              <w:rPr>
                <w:sz w:val="18"/>
                <w:szCs w:val="18"/>
              </w:rPr>
              <w:t>5</w:t>
            </w:r>
            <w:r>
              <w:rPr>
                <w:sz w:val="18"/>
                <w:szCs w:val="18"/>
              </w:rPr>
              <w:t>/20 @ 0400  (MDT)</w:t>
            </w:r>
          </w:p>
        </w:tc>
        <w:tc>
          <w:tcPr>
            <w:tcW w:w="6504"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18"/>
                <w:szCs w:val="18"/>
              </w:rPr>
            </w:pPr>
            <w:r>
              <w:rPr>
                <w:b/>
                <w:sz w:val="18"/>
                <w:szCs w:val="18"/>
              </w:rPr>
              <w:t>Type of media for final pr</w:t>
            </w:r>
            <w:r>
              <w:rPr>
                <w:b/>
                <w:bCs/>
                <w:sz w:val="18"/>
                <w:szCs w:val="18"/>
              </w:rPr>
              <w:t>oduct:</w:t>
            </w:r>
            <w:r>
              <w:rPr>
                <w:b w:val="false"/>
                <w:bCs w:val="false"/>
                <w:sz w:val="18"/>
                <w:szCs w:val="18"/>
              </w:rPr>
              <w:t xml:space="preserve"> pdf maps,</w:t>
            </w:r>
            <w:r>
              <w:rPr>
                <w:sz w:val="18"/>
                <w:szCs w:val="18"/>
              </w:rPr>
              <w:t xml:space="preserve"> IR log, KMZ and shapefiles</w:t>
            </w:r>
          </w:p>
          <w:p>
            <w:pPr>
              <w:pStyle w:val="Normal"/>
              <w:spacing w:lineRule="auto" w:line="360"/>
              <w:rPr/>
            </w:pPr>
            <w:r>
              <w:rPr>
                <w:b/>
                <w:sz w:val="18"/>
                <w:szCs w:val="18"/>
              </w:rPr>
              <w:t xml:space="preserve">Digital files sent to: </w:t>
            </w:r>
            <w:bookmarkStart w:id="0" w:name="__DdeLink__258_3865274845"/>
            <w:r>
              <w:rPr>
                <w:b w:val="false"/>
                <w:bCs w:val="false"/>
                <w:sz w:val="18"/>
                <w:szCs w:val="18"/>
              </w:rPr>
              <w:t>ftp.nifc.gov/incident_specific_data/rocky_mtn/2020/PineGulch/IR/20200815/</w:t>
            </w:r>
            <w:bookmarkEnd w:id="0"/>
          </w:p>
        </w:tc>
      </w:tr>
      <w:tr>
        <w:trPr>
          <w:trHeight w:val="614" w:hRule="atLeast"/>
        </w:trPr>
        <w:tc>
          <w:tcPr>
            <w:tcW w:w="42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18"/>
                <w:szCs w:val="18"/>
              </w:rPr>
            </w:pPr>
            <w:r>
              <w:rPr>
                <w:b/>
                <w:sz w:val="18"/>
                <w:szCs w:val="18"/>
              </w:rPr>
              <w:t>Date and Time Products Delivered to Incident:</w:t>
            </w:r>
          </w:p>
          <w:p>
            <w:pPr>
              <w:pStyle w:val="Normal"/>
              <w:spacing w:lineRule="auto" w:line="360"/>
              <w:rPr/>
            </w:pPr>
            <w:r>
              <w:rPr>
                <w:sz w:val="18"/>
                <w:szCs w:val="18"/>
              </w:rPr>
              <w:t>08/1</w:t>
            </w:r>
            <w:r>
              <w:rPr>
                <w:sz w:val="18"/>
                <w:szCs w:val="18"/>
              </w:rPr>
              <w:t>5</w:t>
            </w:r>
            <w:r>
              <w:rPr>
                <w:sz w:val="18"/>
                <w:szCs w:val="18"/>
              </w:rPr>
              <w:t>/20 @ 0</w:t>
            </w:r>
            <w:r>
              <w:rPr>
                <w:sz w:val="18"/>
                <w:szCs w:val="18"/>
              </w:rPr>
              <w:t>635</w:t>
            </w:r>
            <w:r>
              <w:rPr>
                <w:sz w:val="18"/>
                <w:szCs w:val="18"/>
              </w:rPr>
              <w:t xml:space="preserve">  (MDT)</w:t>
            </w:r>
          </w:p>
        </w:tc>
        <w:tc>
          <w:tcPr>
            <w:tcW w:w="6504"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rPr>
                <w:b/>
                <w:b/>
                <w:sz w:val="18"/>
                <w:szCs w:val="18"/>
              </w:rPr>
            </w:pPr>
            <w:r>
              <w:rPr>
                <w:b/>
                <w:sz w:val="18"/>
                <w:szCs w:val="18"/>
              </w:rPr>
            </w:r>
          </w:p>
        </w:tc>
      </w:tr>
      <w:tr>
        <w:trPr>
          <w:trHeight w:val="5275" w:hRule="atLeast"/>
        </w:trPr>
        <w:tc>
          <w:tcPr>
            <w:tcW w:w="1079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9125" w:leader="none"/>
              </w:tabs>
              <w:rPr>
                <w:b/>
                <w:b/>
                <w:sz w:val="22"/>
                <w:szCs w:val="22"/>
              </w:rPr>
            </w:pPr>
            <w:r>
              <w:rPr>
                <w:b/>
                <w:sz w:val="22"/>
                <w:szCs w:val="22"/>
              </w:rPr>
              <w:t>Comments /notes on tonight’s mission and this interpretation:</w:t>
            </w:r>
          </w:p>
          <w:p>
            <w:pPr>
              <w:pStyle w:val="Normal"/>
              <w:tabs>
                <w:tab w:val="left" w:pos="9125" w:leader="none"/>
              </w:tabs>
              <w:rPr>
                <w:sz w:val="20"/>
                <w:szCs w:val="20"/>
              </w:rPr>
            </w:pPr>
            <w:r>
              <w:rPr>
                <w:sz w:val="20"/>
                <w:szCs w:val="20"/>
              </w:rPr>
            </w:r>
          </w:p>
          <w:p>
            <w:pPr>
              <w:pStyle w:val="ListParagraph"/>
              <w:numPr>
                <w:ilvl w:val="0"/>
                <w:numId w:val="1"/>
              </w:numPr>
              <w:tabs>
                <w:tab w:val="left" w:pos="9125" w:leader="none"/>
              </w:tabs>
              <w:rPr/>
            </w:pPr>
            <w:r>
              <w:rPr>
                <w:sz w:val="20"/>
                <w:szCs w:val="20"/>
              </w:rPr>
              <w:t>Imagery covered (108</w:t>
            </w:r>
            <w:r>
              <w:rPr>
                <w:rFonts w:eastAsia="Times New Roman" w:cs="Times New Roman"/>
                <w:sz w:val="20"/>
                <w:szCs w:val="20"/>
              </w:rPr>
              <w:t>°</w:t>
            </w:r>
            <w:r>
              <w:rPr>
                <w:rFonts w:eastAsia="Times New Roman" w:cs="Times New Roman"/>
                <w:sz w:val="20"/>
                <w:szCs w:val="20"/>
              </w:rPr>
              <w:t>12</w:t>
            </w:r>
            <w:r>
              <w:rPr>
                <w:sz w:val="20"/>
                <w:szCs w:val="20"/>
              </w:rPr>
              <w:t>' W – 108</w:t>
            </w:r>
            <w:r>
              <w:rPr>
                <w:rFonts w:eastAsia="Times New Roman" w:cs="Times New Roman"/>
                <w:sz w:val="20"/>
                <w:szCs w:val="20"/>
              </w:rPr>
              <w:t>°39.5</w:t>
            </w:r>
            <w:r>
              <w:rPr>
                <w:sz w:val="20"/>
                <w:szCs w:val="20"/>
              </w:rPr>
              <w:t>' W) x (39</w:t>
            </w:r>
            <w:r>
              <w:rPr>
                <w:rFonts w:eastAsia="Times New Roman" w:cs="Times New Roman"/>
                <w:sz w:val="20"/>
                <w:szCs w:val="20"/>
              </w:rPr>
              <w:t>°1</w:t>
            </w:r>
            <w:r>
              <w:rPr>
                <w:rFonts w:eastAsia="Times New Roman" w:cs="Times New Roman"/>
                <w:sz w:val="20"/>
                <w:szCs w:val="20"/>
              </w:rPr>
              <w:t>8</w:t>
            </w:r>
            <w:r>
              <w:rPr>
                <w:rFonts w:eastAsia="Times New Roman" w:cs="Times New Roman"/>
                <w:sz w:val="20"/>
                <w:szCs w:val="20"/>
              </w:rPr>
              <w:t>.5</w:t>
            </w:r>
            <w:r>
              <w:rPr>
                <w:sz w:val="20"/>
                <w:szCs w:val="20"/>
              </w:rPr>
              <w:t xml:space="preserve"> N – 39</w:t>
            </w:r>
            <w:r>
              <w:rPr>
                <w:rFonts w:eastAsia="Times New Roman" w:cs="Times New Roman"/>
                <w:sz w:val="20"/>
                <w:szCs w:val="20"/>
              </w:rPr>
              <w:t>°33.</w:t>
            </w:r>
            <w:r>
              <w:rPr>
                <w:rFonts w:eastAsia="Times New Roman" w:cs="Times New Roman"/>
                <w:sz w:val="20"/>
                <w:szCs w:val="20"/>
              </w:rPr>
              <w:t>5</w:t>
            </w:r>
            <w:r>
              <w:rPr>
                <w:sz w:val="20"/>
                <w:szCs w:val="20"/>
              </w:rPr>
              <w:t>' N).</w:t>
            </w:r>
          </w:p>
          <w:p>
            <w:pPr>
              <w:pStyle w:val="ListParagraph"/>
              <w:numPr>
                <w:ilvl w:val="0"/>
                <w:numId w:val="1"/>
              </w:numPr>
              <w:tabs>
                <w:tab w:val="left" w:pos="9125" w:leader="none"/>
              </w:tabs>
              <w:rPr/>
            </w:pPr>
            <w:r>
              <w:rPr>
                <w:sz w:val="20"/>
                <w:szCs w:val="20"/>
              </w:rPr>
              <w:t>There were some gaps in the imagery in two areas: about 2.5 mi west of the northwest perimeter, and on the edge of the southwest perimeter. The gaps near the perimeter were only a few pixels wide and did not show any heat on the edges, so it is likely that there was no heat there. The other gaps did not show any signs of heat either. A shapefile depicting the gaps was bundled with the other shapefiles.</w:t>
            </w:r>
          </w:p>
          <w:p>
            <w:pPr>
              <w:pStyle w:val="ListParagraph"/>
              <w:tabs>
                <w:tab w:val="left" w:pos="9125" w:leader="none"/>
              </w:tabs>
              <w:ind w:hanging="0"/>
              <w:rPr>
                <w:sz w:val="20"/>
                <w:szCs w:val="20"/>
              </w:rPr>
            </w:pPr>
            <w:r>
              <w:rPr/>
            </w:r>
          </w:p>
        </w:tc>
      </w:tr>
    </w:tbl>
    <w:p>
      <w:pPr>
        <w:pStyle w:val="Header"/>
        <w:rPr>
          <w:rStyle w:val="Pagenumber"/>
          <w:rFonts w:ascii="Tahoma" w:hAnsi="Tahoma" w:cs="Tahoma"/>
          <w:b/>
          <w:b/>
          <w:bCs/>
        </w:rPr>
      </w:pPr>
      <w:r>
        <w:rPr>
          <w:rFonts w:cs="Tahoma" w:ascii="Tahoma" w:hAnsi="Tahoma"/>
          <w:b/>
          <w:bCs/>
        </w:rPr>
      </w:r>
    </w:p>
    <w:p>
      <w:pPr>
        <w:pStyle w:val="Normal"/>
        <w:rPr/>
      </w:pPr>
      <w:r>
        <w:rPr/>
      </w:r>
    </w:p>
    <w:sectPr>
      <w:headerReference w:type="default" r:id="rId2"/>
      <w:type w:val="nextPage"/>
      <w:pgSz w:w="12240" w:h="15840"/>
      <w:pgMar w:left="720" w:right="720" w:header="288" w:top="432" w:footer="0" w:bottom="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Verdana" w:hAnsi="Verdana"/>
        <w:b/>
        <w:b/>
        <w:sz w:val="22"/>
        <w:szCs w:val="22"/>
      </w:rPr>
    </w:pPr>
    <w:r>
      <w:rPr>
        <w:rStyle w:val="Pagenumber"/>
        <w:rFonts w:ascii="Verdana" w:hAnsi="Verdana"/>
        <w:b/>
        <w:bCs/>
        <w:sz w:val="22"/>
        <w:szCs w:val="22"/>
      </w:rPr>
      <w:t>INFRARED INTERPRETER’S DAILY LOG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false"/>
      <w:bidi w:val="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Internet Link"/>
    <w:basedOn w:val="DefaultParagraphFont"/>
    <w:uiPriority w:val="99"/>
    <w:unhideWhenUsed/>
    <w:rsid w:val="006b7586"/>
    <w:rPr>
      <w:color w:val="0000FF" w:themeColor="hyperlink"/>
      <w:u w:val="single"/>
    </w:rPr>
  </w:style>
  <w:style w:type="character" w:styleId="Annotationreference">
    <w:name w:val="annotation reference"/>
    <w:basedOn w:val="DefaultParagraphFont"/>
    <w:uiPriority w:val="99"/>
    <w:semiHidden/>
    <w:unhideWhenUsed/>
    <w:qFormat/>
    <w:rsid w:val="00ac6a54"/>
    <w:rPr>
      <w:sz w:val="16"/>
      <w:szCs w:val="16"/>
    </w:rPr>
  </w:style>
  <w:style w:type="character" w:styleId="CommentTextChar" w:customStyle="1">
    <w:name w:val="Comment Text Char"/>
    <w:basedOn w:val="DefaultParagraphFont"/>
    <w:link w:val="CommentText"/>
    <w:uiPriority w:val="99"/>
    <w:semiHidden/>
    <w:qFormat/>
    <w:rsid w:val="00ac6a54"/>
    <w:rPr/>
  </w:style>
  <w:style w:type="character" w:styleId="CommentSubjectChar" w:customStyle="1">
    <w:name w:val="Comment Subject Char"/>
    <w:basedOn w:val="CommentTextChar"/>
    <w:link w:val="CommentSubject"/>
    <w:uiPriority w:val="99"/>
    <w:semiHidden/>
    <w:qFormat/>
    <w:rsid w:val="00ac6a54"/>
    <w:rPr>
      <w:b/>
      <w:bCs/>
    </w:rPr>
  </w:style>
  <w:style w:type="character" w:styleId="BalloonTextChar" w:customStyle="1">
    <w:name w:val="Balloon Text Char"/>
    <w:basedOn w:val="DefaultParagraphFont"/>
    <w:link w:val="BalloonText"/>
    <w:uiPriority w:val="99"/>
    <w:semiHidden/>
    <w:qFormat/>
    <w:rsid w:val="00ac6a54"/>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sz w:val="20"/>
      <w:szCs w:val="20"/>
    </w:rPr>
  </w:style>
  <w:style w:type="character" w:styleId="ListLabel44">
    <w:name w:val="ListLabel 44"/>
    <w:qFormat/>
    <w:rPr/>
  </w:style>
  <w:style w:type="character" w:styleId="ListLabel45">
    <w:name w:val="ListLabel 45"/>
    <w:qFormat/>
    <w:rPr>
      <w:rFonts w:cs="Symbol"/>
      <w:sz w:val="20"/>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style>
  <w:style w:type="character" w:styleId="ListLabel55">
    <w:name w:val="ListLabel 55"/>
    <w:qFormat/>
    <w:rPr>
      <w:rFonts w:cs="Symbol"/>
      <w:sz w:val="20"/>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sz w:val="20"/>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sz w:val="20"/>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sz w:val="20"/>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sz w:val="20"/>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sz w:val="20"/>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sz w:val="20"/>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sz w:val="20"/>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sz w:val="20"/>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sz w:val="20"/>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sz w:val="20"/>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sz w:val="20"/>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sz w:val="20"/>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sz w:val="20"/>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sz w:val="20"/>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sz w:val="20"/>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sz w:val="20"/>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sz w:val="20"/>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sz w:val="20"/>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sz w:val="20"/>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sz w:val="20"/>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sz w:val="20"/>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sz w:val="20"/>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sz w:val="20"/>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sz w:val="20"/>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sz w:val="20"/>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sz w:val="20"/>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sz w:val="20"/>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cs="Symbol"/>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sz w:val="20"/>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sz w:val="20"/>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sz w:val="20"/>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Symbol"/>
      <w:sz w:val="20"/>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sz w:val="20"/>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sz w:val="20"/>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sz w:val="20"/>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sz w:val="20"/>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Symbol"/>
      <w:sz w:val="20"/>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rPr>
      <w:b/>
      <w:bCs/>
      <w:sz w:val="20"/>
      <w:szCs w:val="2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tabs>
        <w:tab w:val="center" w:pos="4320" w:leader="none"/>
        <w:tab w:val="right" w:pos="8640" w:leader="none"/>
      </w:tabs>
    </w:pPr>
    <w:rPr>
      <w:sz w:val="20"/>
      <w:szCs w:val="20"/>
    </w:rPr>
  </w:style>
  <w:style w:type="paragraph" w:styleId="Footer">
    <w:name w:val="Footer"/>
    <w:basedOn w:val="Normal"/>
    <w:pPr>
      <w:tabs>
        <w:tab w:val="center" w:pos="4320" w:leader="none"/>
        <w:tab w:val="right" w:pos="8640" w:leader="none"/>
      </w:tabs>
    </w:pPr>
    <w:rPr>
      <w:sz w:val="20"/>
      <w:szCs w:val="20"/>
    </w:rPr>
  </w:style>
  <w:style w:type="paragraph" w:styleId="Default" w:customStyle="1">
    <w:name w:val="Default"/>
    <w:qFormat/>
    <w:rsid w:val="00073c07"/>
    <w:pPr>
      <w:widowControl/>
      <w:overflowPunct w:val="false"/>
      <w:bidi w:val="0"/>
      <w:jc w:val="left"/>
    </w:pPr>
    <w:rPr>
      <w:rFonts w:ascii="Arial" w:hAnsi="Arial" w:eastAsia="Times New Roman" w:cs="Arial"/>
      <w:color w:val="000000"/>
      <w:kern w:val="0"/>
      <w:sz w:val="24"/>
      <w:szCs w:val="24"/>
      <w:lang w:val="en-US" w:eastAsia="en-US" w:bidi="ar-SA"/>
    </w:rPr>
  </w:style>
  <w:style w:type="paragraph" w:styleId="ListParagraph">
    <w:name w:val="List Paragraph"/>
    <w:basedOn w:val="Normal"/>
    <w:uiPriority w:val="34"/>
    <w:qFormat/>
    <w:rsid w:val="00191a19"/>
    <w:pPr>
      <w:spacing w:before="0" w:after="0"/>
      <w:ind w:left="720" w:hanging="0"/>
      <w:contextualSpacing/>
    </w:pPr>
    <w:rPr/>
  </w:style>
  <w:style w:type="paragraph" w:styleId="Annotationtext">
    <w:name w:val="annotation text"/>
    <w:basedOn w:val="Normal"/>
    <w:link w:val="CommentTextChar"/>
    <w:uiPriority w:val="99"/>
    <w:semiHidden/>
    <w:unhideWhenUsed/>
    <w:qFormat/>
    <w:rsid w:val="00ac6a54"/>
    <w:pPr/>
    <w:rPr>
      <w:sz w:val="20"/>
      <w:szCs w:val="20"/>
    </w:rPr>
  </w:style>
  <w:style w:type="paragraph" w:styleId="Annotationsubject">
    <w:name w:val="annotation subject"/>
    <w:basedOn w:val="Annotationtext"/>
    <w:next w:val="Annotationtext"/>
    <w:link w:val="CommentSubjectChar"/>
    <w:uiPriority w:val="99"/>
    <w:semiHidden/>
    <w:unhideWhenUsed/>
    <w:qFormat/>
    <w:rsid w:val="00ac6a54"/>
    <w:pPr/>
    <w:rPr>
      <w:b/>
      <w:bCs/>
    </w:rPr>
  </w:style>
  <w:style w:type="paragraph" w:styleId="BalloonText">
    <w:name w:val="Balloon Text"/>
    <w:basedOn w:val="Normal"/>
    <w:link w:val="BalloonTextChar"/>
    <w:uiPriority w:val="99"/>
    <w:semiHidden/>
    <w:unhideWhenUsed/>
    <w:qFormat/>
    <w:rsid w:val="00ac6a54"/>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6373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4AB5-E719-4479-A35A-3D08E9FB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IRIN Daily Log.dotx</Template>
  <TotalTime>531</TotalTime>
  <Application>LibreOffice/6.1.0.3$Windows_X86_64 LibreOffice_project/efb621ed25068d70781dc026f7e9c5187a4decd1</Application>
  <Pages>1</Pages>
  <Words>253</Words>
  <Characters>1440</Characters>
  <CharactersWithSpaces>1650</CharactersWithSpaces>
  <Paragraphs>52</Paragraphs>
  <Company>USDA Forest Service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2020-07-21T02:31:00Z</dcterms:created>
  <dc:creator>Johnson, Jan V -FS</dc:creator>
  <dc:description/>
  <dc:language>en-US</dc:language>
  <cp:lastModifiedBy/>
  <cp:lastPrinted>2004-03-23T21:00:00Z</cp:lastPrinted>
  <dcterms:modified xsi:type="dcterms:W3CDTF">2020-08-15T06:46:24Z</dcterms:modified>
  <cp:revision>99</cp:revision>
  <dc:subject/>
  <dc:title>IRIN Daily Log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USDA Forest Service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