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12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8"/>
        <w:gridCol w:w="1350"/>
        <w:gridCol w:w="3391"/>
        <w:gridCol w:w="4530"/>
      </w:tblGrid>
      <w:tr w:rsidR="009579A0" w:rsidRPr="000309F5" w14:paraId="3FA1F272" w14:textId="77777777" w:rsidTr="00EA2474">
        <w:trPr>
          <w:trHeight w:val="1059"/>
        </w:trPr>
        <w:tc>
          <w:tcPr>
            <w:tcW w:w="2738" w:type="dxa"/>
          </w:tcPr>
          <w:p w14:paraId="30BFEB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DCC49C2" w14:textId="77777777" w:rsidR="009748D6" w:rsidRDefault="004C436F" w:rsidP="00105747">
            <w:pPr>
              <w:spacing w:line="360" w:lineRule="auto"/>
              <w:rPr>
                <w:rFonts w:ascii="Tahoma" w:hAnsi="Tahoma" w:cs="Tahoma"/>
                <w:sz w:val="20"/>
                <w:szCs w:val="20"/>
              </w:rPr>
            </w:pPr>
            <w:r>
              <w:rPr>
                <w:rFonts w:ascii="Tahoma" w:hAnsi="Tahoma" w:cs="Tahoma"/>
                <w:sz w:val="20"/>
                <w:szCs w:val="20"/>
              </w:rPr>
              <w:t>Pine Gulch</w:t>
            </w:r>
          </w:p>
          <w:p w14:paraId="313667F3" w14:textId="77777777" w:rsidR="004C436F" w:rsidRPr="00CB255A" w:rsidRDefault="004C436F" w:rsidP="00105747">
            <w:pPr>
              <w:spacing w:line="360" w:lineRule="auto"/>
              <w:rPr>
                <w:rFonts w:ascii="Tahoma" w:hAnsi="Tahoma" w:cs="Tahoma"/>
                <w:sz w:val="20"/>
                <w:szCs w:val="20"/>
              </w:rPr>
            </w:pPr>
            <w:r>
              <w:rPr>
                <w:rFonts w:ascii="Tahoma" w:hAnsi="Tahoma" w:cs="Tahoma"/>
                <w:sz w:val="20"/>
                <w:szCs w:val="20"/>
              </w:rPr>
              <w:t>CO-GRD-000307</w:t>
            </w:r>
          </w:p>
        </w:tc>
        <w:tc>
          <w:tcPr>
            <w:tcW w:w="1757" w:type="dxa"/>
          </w:tcPr>
          <w:p w14:paraId="0F3EB244" w14:textId="77777777" w:rsidR="009748D6" w:rsidRPr="000309F5" w:rsidRDefault="009748D6" w:rsidP="005460E9">
            <w:pPr>
              <w:spacing w:line="360" w:lineRule="auto"/>
              <w:ind w:right="-233"/>
              <w:rPr>
                <w:rFonts w:ascii="Tahoma" w:hAnsi="Tahoma" w:cs="Tahoma"/>
                <w:b/>
                <w:sz w:val="20"/>
                <w:szCs w:val="20"/>
              </w:rPr>
            </w:pPr>
            <w:r w:rsidRPr="000309F5">
              <w:rPr>
                <w:rFonts w:ascii="Tahoma" w:hAnsi="Tahoma" w:cs="Tahoma"/>
                <w:b/>
                <w:sz w:val="20"/>
                <w:szCs w:val="20"/>
              </w:rPr>
              <w:t>IR Interpret</w:t>
            </w:r>
            <w:r w:rsidR="005460E9">
              <w:rPr>
                <w:rFonts w:ascii="Tahoma" w:hAnsi="Tahoma" w:cs="Tahoma"/>
                <w:b/>
                <w:sz w:val="20"/>
                <w:szCs w:val="20"/>
              </w:rPr>
              <w:t>er</w:t>
            </w:r>
          </w:p>
          <w:p w14:paraId="73499E23" w14:textId="340F7A2D" w:rsidR="009748D6" w:rsidRPr="00CB255A" w:rsidRDefault="003868F7" w:rsidP="00105747">
            <w:pPr>
              <w:spacing w:line="360" w:lineRule="auto"/>
              <w:rPr>
                <w:rFonts w:ascii="Tahoma" w:hAnsi="Tahoma" w:cs="Tahoma"/>
                <w:sz w:val="20"/>
                <w:szCs w:val="20"/>
              </w:rPr>
            </w:pPr>
            <w:r>
              <w:rPr>
                <w:rFonts w:ascii="Tahoma" w:hAnsi="Tahoma" w:cs="Tahoma"/>
                <w:sz w:val="20"/>
                <w:szCs w:val="20"/>
              </w:rPr>
              <w:t>Brian Barns</w:t>
            </w:r>
          </w:p>
        </w:tc>
        <w:tc>
          <w:tcPr>
            <w:tcW w:w="2790" w:type="dxa"/>
          </w:tcPr>
          <w:p w14:paraId="6A4490D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3753FC6" w14:textId="77777777" w:rsidR="009748D6" w:rsidRDefault="004C436F" w:rsidP="00105747">
            <w:pPr>
              <w:spacing w:line="360" w:lineRule="auto"/>
              <w:rPr>
                <w:rFonts w:ascii="Tahoma" w:hAnsi="Tahoma" w:cs="Tahoma"/>
                <w:sz w:val="20"/>
                <w:szCs w:val="20"/>
              </w:rPr>
            </w:pPr>
            <w:r>
              <w:rPr>
                <w:rFonts w:ascii="Tahoma" w:hAnsi="Tahoma" w:cs="Tahoma"/>
                <w:sz w:val="20"/>
                <w:szCs w:val="20"/>
              </w:rPr>
              <w:t>Grand Junction Interagency</w:t>
            </w:r>
          </w:p>
          <w:p w14:paraId="241C8D8F" w14:textId="77777777" w:rsidR="004C436F" w:rsidRPr="00CB255A" w:rsidRDefault="004C436F" w:rsidP="00105747">
            <w:pPr>
              <w:spacing w:line="360" w:lineRule="auto"/>
              <w:rPr>
                <w:rFonts w:ascii="Tahoma" w:hAnsi="Tahoma" w:cs="Tahoma"/>
                <w:sz w:val="20"/>
                <w:szCs w:val="20"/>
              </w:rPr>
            </w:pPr>
            <w:r>
              <w:rPr>
                <w:rFonts w:ascii="Tahoma" w:hAnsi="Tahoma" w:cs="Tahoma"/>
                <w:sz w:val="20"/>
                <w:szCs w:val="20"/>
              </w:rPr>
              <w:t>970-257-4800</w:t>
            </w:r>
          </w:p>
        </w:tc>
        <w:tc>
          <w:tcPr>
            <w:tcW w:w="4724" w:type="dxa"/>
          </w:tcPr>
          <w:p w14:paraId="766F7FB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2E8458DE" w14:textId="2937731C" w:rsidR="009748D6" w:rsidRPr="00CB255A" w:rsidRDefault="00B76363" w:rsidP="003F11BB">
            <w:pPr>
              <w:tabs>
                <w:tab w:val="left" w:pos="940"/>
              </w:tabs>
              <w:spacing w:line="360" w:lineRule="auto"/>
              <w:rPr>
                <w:rFonts w:ascii="Tahoma" w:hAnsi="Tahoma" w:cs="Tahoma"/>
                <w:sz w:val="20"/>
                <w:szCs w:val="20"/>
              </w:rPr>
            </w:pPr>
            <w:r>
              <w:rPr>
                <w:rFonts w:ascii="Tahoma" w:hAnsi="Tahoma" w:cs="Tahoma"/>
                <w:sz w:val="20"/>
                <w:szCs w:val="20"/>
              </w:rPr>
              <w:t>1</w:t>
            </w:r>
            <w:r w:rsidR="00547E7D">
              <w:rPr>
                <w:rFonts w:ascii="Tahoma" w:hAnsi="Tahoma" w:cs="Tahoma"/>
                <w:sz w:val="20"/>
                <w:szCs w:val="20"/>
              </w:rPr>
              <w:t>3</w:t>
            </w:r>
            <w:r w:rsidR="00EA0A14">
              <w:rPr>
                <w:rFonts w:ascii="Tahoma" w:hAnsi="Tahoma" w:cs="Tahoma"/>
                <w:sz w:val="20"/>
                <w:szCs w:val="20"/>
              </w:rPr>
              <w:t>5</w:t>
            </w:r>
            <w:r w:rsidR="005A715C">
              <w:rPr>
                <w:rFonts w:ascii="Tahoma" w:hAnsi="Tahoma" w:cs="Tahoma"/>
                <w:sz w:val="20"/>
                <w:szCs w:val="20"/>
              </w:rPr>
              <w:t>,</w:t>
            </w:r>
            <w:r w:rsidR="00747D86">
              <w:rPr>
                <w:rFonts w:ascii="Tahoma" w:hAnsi="Tahoma" w:cs="Tahoma"/>
                <w:sz w:val="20"/>
                <w:szCs w:val="20"/>
              </w:rPr>
              <w:t>9</w:t>
            </w:r>
            <w:r w:rsidR="00476C9A">
              <w:rPr>
                <w:rFonts w:ascii="Tahoma" w:hAnsi="Tahoma" w:cs="Tahoma"/>
                <w:sz w:val="20"/>
                <w:szCs w:val="20"/>
              </w:rPr>
              <w:t>58</w:t>
            </w:r>
            <w:r>
              <w:rPr>
                <w:rFonts w:ascii="Tahoma" w:hAnsi="Tahoma" w:cs="Tahoma"/>
                <w:sz w:val="20"/>
                <w:szCs w:val="20"/>
              </w:rPr>
              <w:t xml:space="preserve"> </w:t>
            </w:r>
            <w:r w:rsidR="004C33B2">
              <w:rPr>
                <w:rFonts w:ascii="Tahoma" w:hAnsi="Tahoma" w:cs="Tahoma"/>
                <w:sz w:val="20"/>
                <w:szCs w:val="20"/>
              </w:rPr>
              <w:t>acres</w:t>
            </w:r>
            <w:r w:rsidR="00E4190E">
              <w:rPr>
                <w:rFonts w:ascii="Tahoma" w:hAnsi="Tahoma" w:cs="Tahoma"/>
                <w:sz w:val="20"/>
                <w:szCs w:val="20"/>
              </w:rPr>
              <w:t xml:space="preserve">     (using UTM Zone 13)</w:t>
            </w:r>
          </w:p>
          <w:p w14:paraId="2652030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34A2CB5" w14:textId="08A991F5" w:rsidR="009748D6" w:rsidRPr="00CB255A" w:rsidRDefault="00476C9A" w:rsidP="00105747">
            <w:pPr>
              <w:spacing w:line="360" w:lineRule="auto"/>
              <w:rPr>
                <w:rFonts w:ascii="Tahoma" w:hAnsi="Tahoma" w:cs="Tahoma"/>
                <w:sz w:val="20"/>
                <w:szCs w:val="20"/>
              </w:rPr>
            </w:pPr>
            <w:r>
              <w:rPr>
                <w:rFonts w:ascii="Tahoma" w:hAnsi="Tahoma" w:cs="Tahoma"/>
                <w:sz w:val="20"/>
                <w:szCs w:val="20"/>
              </w:rPr>
              <w:t>38</w:t>
            </w:r>
            <w:r w:rsidR="004C33B2">
              <w:rPr>
                <w:rFonts w:ascii="Tahoma" w:hAnsi="Tahoma" w:cs="Tahoma"/>
                <w:sz w:val="20"/>
                <w:szCs w:val="20"/>
              </w:rPr>
              <w:t xml:space="preserve"> acres</w:t>
            </w:r>
            <w:r w:rsidR="005A715C">
              <w:rPr>
                <w:rFonts w:ascii="Tahoma" w:hAnsi="Tahoma" w:cs="Tahoma"/>
                <w:sz w:val="20"/>
                <w:szCs w:val="20"/>
              </w:rPr>
              <w:t xml:space="preserve"> from </w:t>
            </w:r>
            <w:r w:rsidR="00547E7D">
              <w:rPr>
                <w:rFonts w:ascii="Tahoma" w:hAnsi="Tahoma" w:cs="Tahoma"/>
                <w:sz w:val="20"/>
                <w:szCs w:val="20"/>
              </w:rPr>
              <w:t>NIFS</w:t>
            </w:r>
            <w:r w:rsidR="005A715C">
              <w:rPr>
                <w:rFonts w:ascii="Tahoma" w:hAnsi="Tahoma" w:cs="Tahoma"/>
                <w:sz w:val="20"/>
                <w:szCs w:val="20"/>
              </w:rPr>
              <w:t xml:space="preserve"> </w:t>
            </w:r>
            <w:r w:rsidR="00547E7D">
              <w:rPr>
                <w:rFonts w:ascii="Tahoma" w:hAnsi="Tahoma" w:cs="Tahoma"/>
                <w:sz w:val="20"/>
                <w:szCs w:val="20"/>
              </w:rPr>
              <w:t>dated</w:t>
            </w:r>
            <w:r w:rsidR="005A715C">
              <w:rPr>
                <w:rFonts w:ascii="Tahoma" w:hAnsi="Tahoma" w:cs="Tahoma"/>
                <w:sz w:val="20"/>
                <w:szCs w:val="20"/>
              </w:rPr>
              <w:t xml:space="preserve"> 8/</w:t>
            </w:r>
            <w:r w:rsidR="00EA2474">
              <w:rPr>
                <w:rFonts w:ascii="Tahoma" w:hAnsi="Tahoma" w:cs="Tahoma"/>
                <w:sz w:val="20"/>
                <w:szCs w:val="20"/>
              </w:rPr>
              <w:t>2</w:t>
            </w:r>
            <w:r w:rsidR="00AC5AD7">
              <w:rPr>
                <w:rFonts w:ascii="Tahoma" w:hAnsi="Tahoma" w:cs="Tahoma"/>
                <w:sz w:val="20"/>
                <w:szCs w:val="20"/>
              </w:rPr>
              <w:t>6</w:t>
            </w:r>
            <w:r w:rsidR="005C6F46">
              <w:rPr>
                <w:rFonts w:ascii="Tahoma" w:hAnsi="Tahoma" w:cs="Tahoma"/>
                <w:sz w:val="20"/>
                <w:szCs w:val="20"/>
              </w:rPr>
              <w:t xml:space="preserve"> @ </w:t>
            </w:r>
            <w:r w:rsidR="00FD1D50">
              <w:rPr>
                <w:rFonts w:ascii="Tahoma" w:hAnsi="Tahoma" w:cs="Tahoma"/>
                <w:sz w:val="20"/>
                <w:szCs w:val="20"/>
              </w:rPr>
              <w:t>18</w:t>
            </w:r>
            <w:r w:rsidR="00EA0A14">
              <w:rPr>
                <w:rFonts w:ascii="Tahoma" w:hAnsi="Tahoma" w:cs="Tahoma"/>
                <w:sz w:val="20"/>
                <w:szCs w:val="20"/>
              </w:rPr>
              <w:t>09</w:t>
            </w:r>
          </w:p>
        </w:tc>
      </w:tr>
      <w:tr w:rsidR="009579A0" w:rsidRPr="000309F5" w14:paraId="20AF0F6C" w14:textId="77777777" w:rsidTr="00EA2474">
        <w:trPr>
          <w:trHeight w:val="1059"/>
        </w:trPr>
        <w:tc>
          <w:tcPr>
            <w:tcW w:w="2738" w:type="dxa"/>
          </w:tcPr>
          <w:p w14:paraId="42DEDF5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7B2A39CE" w14:textId="21901A1B" w:rsidR="009748D6" w:rsidRPr="00CB255A" w:rsidRDefault="00A265AD" w:rsidP="00105747">
            <w:pPr>
              <w:spacing w:line="360" w:lineRule="auto"/>
              <w:rPr>
                <w:rFonts w:ascii="Tahoma" w:hAnsi="Tahoma" w:cs="Tahoma"/>
                <w:sz w:val="20"/>
                <w:szCs w:val="20"/>
              </w:rPr>
            </w:pPr>
            <w:r>
              <w:rPr>
                <w:rFonts w:ascii="Tahoma" w:hAnsi="Tahoma" w:cs="Tahoma"/>
                <w:sz w:val="20"/>
                <w:szCs w:val="20"/>
              </w:rPr>
              <w:t>2332</w:t>
            </w:r>
            <w:r w:rsidR="00BB57AD">
              <w:rPr>
                <w:rFonts w:ascii="Tahoma" w:hAnsi="Tahoma" w:cs="Tahoma"/>
                <w:sz w:val="20"/>
                <w:szCs w:val="20"/>
              </w:rPr>
              <w:t xml:space="preserve"> MDT</w:t>
            </w:r>
          </w:p>
          <w:p w14:paraId="1DF89F0E"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65FAA271" w14:textId="6E25D845" w:rsidR="009748D6" w:rsidRPr="00CB255A" w:rsidRDefault="00BB57AD" w:rsidP="00105747">
            <w:pPr>
              <w:spacing w:line="360" w:lineRule="auto"/>
              <w:rPr>
                <w:rFonts w:ascii="Tahoma" w:hAnsi="Tahoma" w:cs="Tahoma"/>
                <w:sz w:val="20"/>
                <w:szCs w:val="20"/>
              </w:rPr>
            </w:pPr>
            <w:r>
              <w:rPr>
                <w:rFonts w:ascii="Tahoma" w:hAnsi="Tahoma" w:cs="Tahoma"/>
                <w:sz w:val="20"/>
                <w:szCs w:val="20"/>
              </w:rPr>
              <w:t>8/</w:t>
            </w:r>
            <w:r w:rsidR="005A715C">
              <w:rPr>
                <w:rFonts w:ascii="Tahoma" w:hAnsi="Tahoma" w:cs="Tahoma"/>
                <w:sz w:val="20"/>
                <w:szCs w:val="20"/>
              </w:rPr>
              <w:t>2</w:t>
            </w:r>
            <w:r w:rsidR="00A265AD">
              <w:rPr>
                <w:rFonts w:ascii="Tahoma" w:hAnsi="Tahoma" w:cs="Tahoma"/>
                <w:sz w:val="20"/>
                <w:szCs w:val="20"/>
              </w:rPr>
              <w:t>6</w:t>
            </w:r>
            <w:r>
              <w:rPr>
                <w:rFonts w:ascii="Tahoma" w:hAnsi="Tahoma" w:cs="Tahoma"/>
                <w:sz w:val="20"/>
                <w:szCs w:val="20"/>
              </w:rPr>
              <w:t>/2020</w:t>
            </w:r>
          </w:p>
        </w:tc>
        <w:tc>
          <w:tcPr>
            <w:tcW w:w="1757" w:type="dxa"/>
          </w:tcPr>
          <w:p w14:paraId="5B36B86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 location:</w:t>
            </w:r>
          </w:p>
          <w:p w14:paraId="5D4CD162" w14:textId="3A68A97B" w:rsidR="009748D6" w:rsidRPr="00CB255A" w:rsidRDefault="00AF20FF" w:rsidP="00105747">
            <w:pPr>
              <w:spacing w:line="360" w:lineRule="auto"/>
              <w:rPr>
                <w:rFonts w:ascii="Tahoma" w:hAnsi="Tahoma" w:cs="Tahoma"/>
                <w:sz w:val="20"/>
                <w:szCs w:val="20"/>
              </w:rPr>
            </w:pPr>
            <w:r>
              <w:rPr>
                <w:rFonts w:ascii="Tahoma" w:hAnsi="Tahoma" w:cs="Tahoma"/>
                <w:sz w:val="20"/>
                <w:szCs w:val="20"/>
              </w:rPr>
              <w:t>Russell</w:t>
            </w:r>
            <w:r w:rsidR="00196E80">
              <w:rPr>
                <w:rFonts w:ascii="Tahoma" w:hAnsi="Tahoma" w:cs="Tahoma"/>
                <w:sz w:val="20"/>
                <w:szCs w:val="20"/>
              </w:rPr>
              <w:t>ville, A</w:t>
            </w:r>
            <w:r>
              <w:rPr>
                <w:rFonts w:ascii="Tahoma" w:hAnsi="Tahoma" w:cs="Tahoma"/>
                <w:sz w:val="20"/>
                <w:szCs w:val="20"/>
              </w:rPr>
              <w:t>R</w:t>
            </w:r>
          </w:p>
          <w:p w14:paraId="67097C8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 Phone:</w:t>
            </w:r>
          </w:p>
          <w:p w14:paraId="71FA743F" w14:textId="0699DF09" w:rsidR="009748D6" w:rsidRPr="00CB255A" w:rsidRDefault="00196E80" w:rsidP="00105747">
            <w:pPr>
              <w:spacing w:line="360" w:lineRule="auto"/>
              <w:rPr>
                <w:rFonts w:ascii="Tahoma" w:hAnsi="Tahoma" w:cs="Tahoma"/>
                <w:sz w:val="20"/>
                <w:szCs w:val="20"/>
              </w:rPr>
            </w:pPr>
            <w:r>
              <w:rPr>
                <w:rFonts w:ascii="Tahoma" w:hAnsi="Tahoma" w:cs="Tahoma"/>
                <w:sz w:val="20"/>
                <w:szCs w:val="20"/>
              </w:rPr>
              <w:t>5</w:t>
            </w:r>
            <w:r w:rsidR="00AF20FF">
              <w:rPr>
                <w:rFonts w:ascii="Tahoma" w:hAnsi="Tahoma" w:cs="Tahoma"/>
                <w:sz w:val="20"/>
                <w:szCs w:val="20"/>
              </w:rPr>
              <w:t>30</w:t>
            </w:r>
            <w:r>
              <w:rPr>
                <w:rFonts w:ascii="Tahoma" w:hAnsi="Tahoma" w:cs="Tahoma"/>
                <w:sz w:val="20"/>
                <w:szCs w:val="20"/>
              </w:rPr>
              <w:t>-</w:t>
            </w:r>
            <w:r w:rsidR="00AF20FF">
              <w:rPr>
                <w:rFonts w:ascii="Tahoma" w:hAnsi="Tahoma" w:cs="Tahoma"/>
                <w:sz w:val="20"/>
                <w:szCs w:val="20"/>
              </w:rPr>
              <w:t>2</w:t>
            </w:r>
            <w:r>
              <w:rPr>
                <w:rFonts w:ascii="Tahoma" w:hAnsi="Tahoma" w:cs="Tahoma"/>
                <w:sz w:val="20"/>
                <w:szCs w:val="20"/>
              </w:rPr>
              <w:t>49-</w:t>
            </w:r>
            <w:r w:rsidR="00AF20FF">
              <w:rPr>
                <w:rFonts w:ascii="Tahoma" w:hAnsi="Tahoma" w:cs="Tahoma"/>
                <w:sz w:val="20"/>
                <w:szCs w:val="20"/>
              </w:rPr>
              <w:t>61</w:t>
            </w:r>
            <w:r>
              <w:rPr>
                <w:rFonts w:ascii="Tahoma" w:hAnsi="Tahoma" w:cs="Tahoma"/>
                <w:sz w:val="20"/>
                <w:szCs w:val="20"/>
              </w:rPr>
              <w:t>2</w:t>
            </w:r>
            <w:r w:rsidR="00AF20FF">
              <w:rPr>
                <w:rFonts w:ascii="Tahoma" w:hAnsi="Tahoma" w:cs="Tahoma"/>
                <w:sz w:val="20"/>
                <w:szCs w:val="20"/>
              </w:rPr>
              <w:t>1</w:t>
            </w:r>
          </w:p>
        </w:tc>
        <w:tc>
          <w:tcPr>
            <w:tcW w:w="2790" w:type="dxa"/>
          </w:tcPr>
          <w:p w14:paraId="304A79B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42D3462" w14:textId="77777777" w:rsidR="00BD0A6F" w:rsidRDefault="004C436F" w:rsidP="00105747">
            <w:pPr>
              <w:spacing w:line="360" w:lineRule="auto"/>
              <w:rPr>
                <w:rFonts w:ascii="Tahoma" w:hAnsi="Tahoma" w:cs="Tahoma"/>
                <w:b/>
                <w:sz w:val="20"/>
                <w:szCs w:val="20"/>
              </w:rPr>
            </w:pPr>
            <w:r>
              <w:rPr>
                <w:rFonts w:ascii="Tahoma" w:hAnsi="Tahoma" w:cs="Tahoma"/>
                <w:sz w:val="20"/>
                <w:szCs w:val="20"/>
              </w:rPr>
              <w:t>Elise Bowne</w:t>
            </w:r>
          </w:p>
          <w:p w14:paraId="453F5C9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ACF96D3" w14:textId="2AC0CBE5" w:rsidR="00C53513" w:rsidRPr="00CB255A" w:rsidRDefault="004C436F" w:rsidP="00105747">
            <w:pPr>
              <w:spacing w:line="360" w:lineRule="auto"/>
              <w:rPr>
                <w:rFonts w:ascii="Tahoma" w:hAnsi="Tahoma" w:cs="Tahoma"/>
                <w:sz w:val="20"/>
                <w:szCs w:val="20"/>
              </w:rPr>
            </w:pPr>
            <w:r>
              <w:rPr>
                <w:rFonts w:ascii="Tahoma" w:hAnsi="Tahoma" w:cs="Tahoma"/>
                <w:sz w:val="20"/>
                <w:szCs w:val="20"/>
              </w:rPr>
              <w:t>303-517-7510</w:t>
            </w:r>
          </w:p>
        </w:tc>
        <w:tc>
          <w:tcPr>
            <w:tcW w:w="4724" w:type="dxa"/>
          </w:tcPr>
          <w:p w14:paraId="78D9D63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7FB292F" w14:textId="77777777" w:rsidR="00BD0A6F" w:rsidRDefault="004C436F" w:rsidP="00105747">
            <w:pPr>
              <w:spacing w:line="360" w:lineRule="auto"/>
              <w:rPr>
                <w:rFonts w:ascii="Tahoma" w:hAnsi="Tahoma" w:cs="Tahoma"/>
                <w:b/>
                <w:sz w:val="20"/>
                <w:szCs w:val="20"/>
              </w:rPr>
            </w:pPr>
            <w:r>
              <w:rPr>
                <w:rFonts w:ascii="Tahoma" w:hAnsi="Tahoma" w:cs="Tahoma"/>
                <w:sz w:val="20"/>
                <w:szCs w:val="20"/>
              </w:rPr>
              <w:t>Jan Johnson</w:t>
            </w:r>
          </w:p>
          <w:p w14:paraId="5967D50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635489"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801-824-5440</w:t>
            </w:r>
          </w:p>
        </w:tc>
      </w:tr>
      <w:tr w:rsidR="009579A0" w:rsidRPr="000309F5" w14:paraId="2610EEF1" w14:textId="77777777" w:rsidTr="00EA2474">
        <w:trPr>
          <w:trHeight w:val="528"/>
        </w:trPr>
        <w:tc>
          <w:tcPr>
            <w:tcW w:w="2738" w:type="dxa"/>
          </w:tcPr>
          <w:p w14:paraId="76EF5B4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78CAF38" w14:textId="77777777" w:rsidR="009748D6" w:rsidRDefault="004C436F" w:rsidP="00105747">
            <w:pPr>
              <w:spacing w:line="360" w:lineRule="auto"/>
              <w:rPr>
                <w:rFonts w:ascii="Tahoma" w:hAnsi="Tahoma" w:cs="Tahoma"/>
                <w:sz w:val="20"/>
                <w:szCs w:val="20"/>
              </w:rPr>
            </w:pPr>
            <w:r>
              <w:rPr>
                <w:rFonts w:ascii="Tahoma" w:hAnsi="Tahoma" w:cs="Tahoma"/>
                <w:sz w:val="20"/>
                <w:szCs w:val="20"/>
              </w:rPr>
              <w:t>IMT-1 SITL 970-227-7708</w:t>
            </w:r>
          </w:p>
          <w:p w14:paraId="4B2AD2AE" w14:textId="77777777" w:rsidR="004C436F" w:rsidRDefault="004C436F" w:rsidP="00105747">
            <w:pPr>
              <w:spacing w:line="360" w:lineRule="auto"/>
              <w:rPr>
                <w:rFonts w:ascii="Tahoma" w:hAnsi="Tahoma" w:cs="Tahoma"/>
                <w:sz w:val="20"/>
                <w:szCs w:val="20"/>
              </w:rPr>
            </w:pPr>
            <w:r>
              <w:rPr>
                <w:rFonts w:ascii="Tahoma" w:hAnsi="Tahoma" w:cs="Tahoma"/>
                <w:sz w:val="20"/>
                <w:szCs w:val="20"/>
              </w:rPr>
              <w:t>Matt Daigle 413-427-2556</w:t>
            </w:r>
          </w:p>
          <w:p w14:paraId="44E14729" w14:textId="77777777" w:rsidR="004C436F" w:rsidRPr="00CB255A" w:rsidRDefault="004C436F" w:rsidP="00105747">
            <w:pPr>
              <w:spacing w:line="360" w:lineRule="auto"/>
              <w:rPr>
                <w:rFonts w:ascii="Tahoma" w:hAnsi="Tahoma" w:cs="Tahoma"/>
                <w:sz w:val="20"/>
                <w:szCs w:val="20"/>
              </w:rPr>
            </w:pPr>
            <w:r>
              <w:rPr>
                <w:rFonts w:ascii="Tahoma" w:hAnsi="Tahoma" w:cs="Tahoma"/>
                <w:sz w:val="20"/>
                <w:szCs w:val="20"/>
              </w:rPr>
              <w:t>Matthew_daigle@firenet.gov</w:t>
            </w:r>
          </w:p>
        </w:tc>
        <w:tc>
          <w:tcPr>
            <w:tcW w:w="1757" w:type="dxa"/>
          </w:tcPr>
          <w:p w14:paraId="1173C39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1234D93" w14:textId="20F98FEF" w:rsidR="009748D6" w:rsidRPr="00CB255A" w:rsidRDefault="004C436F" w:rsidP="00105747">
            <w:pPr>
              <w:spacing w:line="360" w:lineRule="auto"/>
              <w:rPr>
                <w:rFonts w:ascii="Tahoma" w:hAnsi="Tahoma" w:cs="Tahoma"/>
                <w:sz w:val="20"/>
                <w:szCs w:val="20"/>
              </w:rPr>
            </w:pPr>
            <w:r>
              <w:rPr>
                <w:rFonts w:ascii="Tahoma" w:hAnsi="Tahoma" w:cs="Tahoma"/>
                <w:sz w:val="20"/>
                <w:szCs w:val="20"/>
              </w:rPr>
              <w:t>A-1</w:t>
            </w:r>
            <w:r w:rsidR="00AC5AD7">
              <w:rPr>
                <w:rFonts w:ascii="Tahoma" w:hAnsi="Tahoma" w:cs="Tahoma"/>
                <w:sz w:val="20"/>
                <w:szCs w:val="20"/>
              </w:rPr>
              <w:t>73</w:t>
            </w:r>
          </w:p>
        </w:tc>
        <w:tc>
          <w:tcPr>
            <w:tcW w:w="2790" w:type="dxa"/>
          </w:tcPr>
          <w:p w14:paraId="6263D27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A8D5BA6" w14:textId="77777777" w:rsidR="009748D6" w:rsidRPr="00CB255A" w:rsidRDefault="00BB57AD" w:rsidP="00105747">
            <w:pPr>
              <w:spacing w:line="360" w:lineRule="auto"/>
              <w:rPr>
                <w:rFonts w:ascii="Tahoma" w:hAnsi="Tahoma" w:cs="Tahoma"/>
                <w:sz w:val="20"/>
                <w:szCs w:val="20"/>
              </w:rPr>
            </w:pPr>
            <w:r>
              <w:rPr>
                <w:rFonts w:ascii="Tahoma" w:hAnsi="Tahoma" w:cs="Tahoma"/>
                <w:sz w:val="20"/>
                <w:szCs w:val="20"/>
              </w:rPr>
              <w:t>N149Z  / Phoenix</w:t>
            </w:r>
          </w:p>
        </w:tc>
        <w:tc>
          <w:tcPr>
            <w:tcW w:w="4724" w:type="dxa"/>
          </w:tcPr>
          <w:p w14:paraId="0C01A8E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6BA59B9" w14:textId="77777777" w:rsidR="009748D6" w:rsidRPr="00CB255A" w:rsidRDefault="005460E9" w:rsidP="00105747">
            <w:pPr>
              <w:spacing w:line="360" w:lineRule="auto"/>
              <w:rPr>
                <w:rFonts w:ascii="Tahoma" w:hAnsi="Tahoma" w:cs="Tahoma"/>
                <w:sz w:val="20"/>
                <w:szCs w:val="20"/>
              </w:rPr>
            </w:pPr>
            <w:r>
              <w:rPr>
                <w:rStyle w:val="view"/>
                <w:rFonts w:ascii="Arial" w:hAnsi="Arial" w:cs="Arial"/>
                <w:color w:val="444444"/>
                <w:sz w:val="20"/>
                <w:szCs w:val="20"/>
                <w:bdr w:val="none" w:sz="0" w:space="0" w:color="auto" w:frame="1"/>
              </w:rPr>
              <w:t xml:space="preserve">Boyce / Helquist </w:t>
            </w:r>
            <w:r>
              <w:rPr>
                <w:rStyle w:val="view"/>
                <w:bdr w:val="none" w:sz="0" w:space="0" w:color="auto" w:frame="1"/>
              </w:rPr>
              <w:t>/</w:t>
            </w:r>
            <w:r>
              <w:rPr>
                <w:rStyle w:val="view"/>
                <w:rFonts w:ascii="Arial" w:hAnsi="Arial" w:cs="Arial"/>
                <w:color w:val="444444"/>
                <w:sz w:val="20"/>
                <w:szCs w:val="20"/>
                <w:bdr w:val="none" w:sz="0" w:space="0" w:color="auto" w:frame="1"/>
              </w:rPr>
              <w:t>Gammons</w:t>
            </w:r>
          </w:p>
        </w:tc>
      </w:tr>
      <w:tr w:rsidR="00196E80" w:rsidRPr="000309F5" w14:paraId="2331E6B0" w14:textId="77777777" w:rsidTr="00EA2474">
        <w:trPr>
          <w:trHeight w:val="630"/>
        </w:trPr>
        <w:tc>
          <w:tcPr>
            <w:tcW w:w="4495" w:type="dxa"/>
            <w:gridSpan w:val="2"/>
          </w:tcPr>
          <w:p w14:paraId="72AB5A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2ADA83D" w14:textId="36BDEDD9" w:rsidR="009748D6" w:rsidRPr="00CB255A" w:rsidRDefault="00FD1D50" w:rsidP="00105747">
            <w:pPr>
              <w:spacing w:line="360" w:lineRule="auto"/>
              <w:rPr>
                <w:rFonts w:ascii="Tahoma" w:hAnsi="Tahoma" w:cs="Tahoma"/>
                <w:sz w:val="20"/>
                <w:szCs w:val="20"/>
              </w:rPr>
            </w:pPr>
            <w:r>
              <w:rPr>
                <w:rFonts w:ascii="Tahoma" w:hAnsi="Tahoma" w:cs="Tahoma"/>
                <w:sz w:val="20"/>
                <w:szCs w:val="20"/>
              </w:rPr>
              <w:t>West end of pass 2 did not cover the entire fire. Missing data for about 600 acres within perimeter in active fire area.</w:t>
            </w:r>
          </w:p>
        </w:tc>
        <w:tc>
          <w:tcPr>
            <w:tcW w:w="2790" w:type="dxa"/>
          </w:tcPr>
          <w:p w14:paraId="4B1BF69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ACEDA51" w14:textId="77777777" w:rsidR="009748D6" w:rsidRPr="00CB255A" w:rsidRDefault="005460E9" w:rsidP="00105747">
            <w:pPr>
              <w:spacing w:line="360" w:lineRule="auto"/>
              <w:rPr>
                <w:rFonts w:ascii="Tahoma" w:hAnsi="Tahoma" w:cs="Tahoma"/>
                <w:sz w:val="20"/>
                <w:szCs w:val="20"/>
              </w:rPr>
            </w:pPr>
            <w:r>
              <w:rPr>
                <w:rFonts w:ascii="Tahoma" w:hAnsi="Tahoma" w:cs="Tahoma"/>
                <w:sz w:val="20"/>
                <w:szCs w:val="20"/>
              </w:rPr>
              <w:t>clear</w:t>
            </w:r>
          </w:p>
        </w:tc>
        <w:tc>
          <w:tcPr>
            <w:tcW w:w="4724" w:type="dxa"/>
          </w:tcPr>
          <w:p w14:paraId="3C9A0D6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D00CFD4" w14:textId="09FD6EF8" w:rsidR="009748D6" w:rsidRPr="00CB255A" w:rsidRDefault="00196E80" w:rsidP="00105747">
            <w:pPr>
              <w:spacing w:line="360" w:lineRule="auto"/>
              <w:rPr>
                <w:rFonts w:ascii="Tahoma" w:hAnsi="Tahoma" w:cs="Tahoma"/>
                <w:sz w:val="20"/>
                <w:szCs w:val="20"/>
              </w:rPr>
            </w:pPr>
            <w:r>
              <w:rPr>
                <w:rFonts w:ascii="Tahoma" w:hAnsi="Tahoma" w:cs="Tahoma"/>
                <w:sz w:val="20"/>
                <w:szCs w:val="20"/>
              </w:rPr>
              <w:t xml:space="preserve">Map heat perimeter, intense, scattered, </w:t>
            </w:r>
            <w:r w:rsidR="0024696E">
              <w:rPr>
                <w:rFonts w:ascii="Tahoma" w:hAnsi="Tahoma" w:cs="Tahoma"/>
                <w:sz w:val="20"/>
                <w:szCs w:val="20"/>
              </w:rPr>
              <w:t>and isolated heat, especially in the NW quadrant</w:t>
            </w:r>
            <w:r w:rsidR="004008A7">
              <w:rPr>
                <w:rFonts w:ascii="Tahoma" w:hAnsi="Tahoma" w:cs="Tahoma"/>
                <w:sz w:val="20"/>
                <w:szCs w:val="20"/>
              </w:rPr>
              <w:t xml:space="preserve"> and north of the new growth</w:t>
            </w:r>
          </w:p>
        </w:tc>
      </w:tr>
      <w:tr w:rsidR="009579A0" w:rsidRPr="000309F5" w14:paraId="1B638227" w14:textId="77777777" w:rsidTr="00EA2474">
        <w:trPr>
          <w:trHeight w:val="614"/>
        </w:trPr>
        <w:tc>
          <w:tcPr>
            <w:tcW w:w="4495" w:type="dxa"/>
            <w:gridSpan w:val="2"/>
          </w:tcPr>
          <w:p w14:paraId="4C6BAC5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9BFDE4C" w14:textId="7A2E6892" w:rsidR="009748D6" w:rsidRPr="00CB255A" w:rsidRDefault="00BB57AD" w:rsidP="00105747">
            <w:pPr>
              <w:spacing w:line="360" w:lineRule="auto"/>
              <w:rPr>
                <w:rFonts w:ascii="Tahoma" w:hAnsi="Tahoma" w:cs="Tahoma"/>
                <w:sz w:val="20"/>
                <w:szCs w:val="20"/>
              </w:rPr>
            </w:pPr>
            <w:r>
              <w:rPr>
                <w:rFonts w:ascii="Tahoma" w:hAnsi="Tahoma" w:cs="Tahoma"/>
                <w:sz w:val="20"/>
                <w:szCs w:val="20"/>
              </w:rPr>
              <w:t>8/</w:t>
            </w:r>
            <w:r w:rsidR="005A715C">
              <w:rPr>
                <w:rFonts w:ascii="Tahoma" w:hAnsi="Tahoma" w:cs="Tahoma"/>
                <w:sz w:val="20"/>
                <w:szCs w:val="20"/>
              </w:rPr>
              <w:t>2</w:t>
            </w:r>
            <w:r w:rsidR="00AC5AD7">
              <w:rPr>
                <w:rFonts w:ascii="Tahoma" w:hAnsi="Tahoma" w:cs="Tahoma"/>
                <w:sz w:val="20"/>
                <w:szCs w:val="20"/>
              </w:rPr>
              <w:t>7</w:t>
            </w:r>
            <w:r>
              <w:rPr>
                <w:rFonts w:ascii="Tahoma" w:hAnsi="Tahoma" w:cs="Tahoma"/>
                <w:sz w:val="20"/>
                <w:szCs w:val="20"/>
              </w:rPr>
              <w:t xml:space="preserve">/2020 </w:t>
            </w:r>
            <w:r w:rsidR="00AC5AD7">
              <w:rPr>
                <w:rFonts w:ascii="Tahoma" w:hAnsi="Tahoma" w:cs="Tahoma"/>
                <w:sz w:val="20"/>
                <w:szCs w:val="20"/>
              </w:rPr>
              <w:t>0</w:t>
            </w:r>
            <w:r w:rsidR="00A265AD">
              <w:rPr>
                <w:rFonts w:ascii="Tahoma" w:hAnsi="Tahoma" w:cs="Tahoma"/>
                <w:sz w:val="20"/>
                <w:szCs w:val="20"/>
              </w:rPr>
              <w:t>12</w:t>
            </w:r>
            <w:r w:rsidR="00700AC2">
              <w:rPr>
                <w:rFonts w:ascii="Tahoma" w:hAnsi="Tahoma" w:cs="Tahoma"/>
                <w:sz w:val="20"/>
                <w:szCs w:val="20"/>
              </w:rPr>
              <w:t>0</w:t>
            </w:r>
            <w:r>
              <w:rPr>
                <w:rFonts w:ascii="Tahoma" w:hAnsi="Tahoma" w:cs="Tahoma"/>
                <w:sz w:val="20"/>
                <w:szCs w:val="20"/>
              </w:rPr>
              <w:t xml:space="preserve"> MDT</w:t>
            </w:r>
          </w:p>
        </w:tc>
        <w:tc>
          <w:tcPr>
            <w:tcW w:w="7514" w:type="dxa"/>
            <w:gridSpan w:val="2"/>
            <w:vMerge w:val="restart"/>
          </w:tcPr>
          <w:p w14:paraId="30BFEF2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4E45F046" w14:textId="77777777"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14:paraId="6C1F901C"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1E8647B" w14:textId="10622994" w:rsidR="009748D6" w:rsidRPr="00DB70AF" w:rsidRDefault="00AC5AD7" w:rsidP="00105747">
            <w:pPr>
              <w:spacing w:line="360" w:lineRule="auto"/>
              <w:rPr>
                <w:rFonts w:ascii="Tahoma" w:hAnsi="Tahoma" w:cs="Tahoma"/>
                <w:b/>
                <w:sz w:val="16"/>
                <w:szCs w:val="16"/>
              </w:rPr>
            </w:pPr>
            <w:hyperlink r:id="rId6" w:history="1">
              <w:r w:rsidRPr="008549F9">
                <w:rPr>
                  <w:rStyle w:val="Hyperlink"/>
                  <w:rFonts w:ascii="Tahoma" w:hAnsi="Tahoma" w:cs="Tahoma"/>
                  <w:b/>
                  <w:sz w:val="16"/>
                  <w:szCs w:val="16"/>
                </w:rPr>
                <w:t>https://ftp.nifc.gov/public/incident_specific_data/rocky_mtn/2020/PineGulch/IR/20200827/</w:t>
              </w:r>
            </w:hyperlink>
          </w:p>
        </w:tc>
      </w:tr>
      <w:tr w:rsidR="009579A0" w:rsidRPr="000309F5" w14:paraId="5738E035" w14:textId="77777777" w:rsidTr="00EA2474">
        <w:trPr>
          <w:trHeight w:val="614"/>
        </w:trPr>
        <w:tc>
          <w:tcPr>
            <w:tcW w:w="4495" w:type="dxa"/>
            <w:gridSpan w:val="2"/>
          </w:tcPr>
          <w:p w14:paraId="5384BFE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26C1C693" w14:textId="779D28DE" w:rsidR="009748D6" w:rsidRPr="00CB255A" w:rsidRDefault="00BB57AD" w:rsidP="005460E9">
            <w:pPr>
              <w:tabs>
                <w:tab w:val="left" w:pos="3547"/>
              </w:tabs>
              <w:spacing w:line="360" w:lineRule="auto"/>
              <w:rPr>
                <w:rFonts w:ascii="Tahoma" w:hAnsi="Tahoma" w:cs="Tahoma"/>
                <w:sz w:val="20"/>
                <w:szCs w:val="20"/>
              </w:rPr>
            </w:pPr>
            <w:r>
              <w:rPr>
                <w:rFonts w:ascii="Tahoma" w:hAnsi="Tahoma" w:cs="Tahoma"/>
                <w:sz w:val="20"/>
                <w:szCs w:val="20"/>
              </w:rPr>
              <w:t>8/</w:t>
            </w:r>
            <w:r w:rsidR="005A715C">
              <w:rPr>
                <w:rFonts w:ascii="Tahoma" w:hAnsi="Tahoma" w:cs="Tahoma"/>
                <w:sz w:val="20"/>
                <w:szCs w:val="20"/>
              </w:rPr>
              <w:t>2</w:t>
            </w:r>
            <w:r w:rsidR="00AC5AD7">
              <w:rPr>
                <w:rFonts w:ascii="Tahoma" w:hAnsi="Tahoma" w:cs="Tahoma"/>
                <w:sz w:val="20"/>
                <w:szCs w:val="20"/>
              </w:rPr>
              <w:t>7</w:t>
            </w:r>
            <w:r>
              <w:rPr>
                <w:rFonts w:ascii="Tahoma" w:hAnsi="Tahoma" w:cs="Tahoma"/>
                <w:sz w:val="20"/>
                <w:szCs w:val="20"/>
              </w:rPr>
              <w:t>/2020</w:t>
            </w:r>
            <w:r w:rsidR="005460E9">
              <w:rPr>
                <w:rFonts w:ascii="Tahoma" w:hAnsi="Tahoma" w:cs="Tahoma"/>
                <w:sz w:val="20"/>
                <w:szCs w:val="20"/>
              </w:rPr>
              <w:t xml:space="preserve"> </w:t>
            </w:r>
            <w:r w:rsidR="000B4246">
              <w:rPr>
                <w:rFonts w:ascii="Tahoma" w:hAnsi="Tahoma" w:cs="Tahoma"/>
                <w:sz w:val="20"/>
                <w:szCs w:val="20"/>
              </w:rPr>
              <w:t>0</w:t>
            </w:r>
            <w:r w:rsidR="007A2F06">
              <w:rPr>
                <w:rFonts w:ascii="Tahoma" w:hAnsi="Tahoma" w:cs="Tahoma"/>
                <w:sz w:val="20"/>
                <w:szCs w:val="20"/>
              </w:rPr>
              <w:t>3</w:t>
            </w:r>
            <w:r w:rsidR="00AC5AD7">
              <w:rPr>
                <w:rFonts w:ascii="Tahoma" w:hAnsi="Tahoma" w:cs="Tahoma"/>
                <w:sz w:val="20"/>
                <w:szCs w:val="20"/>
              </w:rPr>
              <w:t>00</w:t>
            </w:r>
            <w:r w:rsidR="005460E9">
              <w:rPr>
                <w:rFonts w:ascii="Tahoma" w:hAnsi="Tahoma" w:cs="Tahoma"/>
                <w:sz w:val="20"/>
                <w:szCs w:val="20"/>
              </w:rPr>
              <w:t xml:space="preserve"> MDT</w:t>
            </w:r>
          </w:p>
        </w:tc>
        <w:tc>
          <w:tcPr>
            <w:tcW w:w="7514" w:type="dxa"/>
            <w:gridSpan w:val="2"/>
            <w:vMerge/>
          </w:tcPr>
          <w:p w14:paraId="72EBB2D7" w14:textId="77777777" w:rsidR="009748D6" w:rsidRPr="000309F5" w:rsidRDefault="009748D6" w:rsidP="00105747">
            <w:pPr>
              <w:spacing w:line="360" w:lineRule="auto"/>
              <w:rPr>
                <w:rFonts w:ascii="Tahoma" w:hAnsi="Tahoma" w:cs="Tahoma"/>
                <w:b/>
                <w:sz w:val="20"/>
                <w:szCs w:val="20"/>
              </w:rPr>
            </w:pPr>
          </w:p>
        </w:tc>
      </w:tr>
      <w:tr w:rsidR="009748D6" w:rsidRPr="000309F5" w14:paraId="5F5B0221" w14:textId="77777777" w:rsidTr="00EA2474">
        <w:trPr>
          <w:trHeight w:val="5275"/>
        </w:trPr>
        <w:tc>
          <w:tcPr>
            <w:tcW w:w="12009" w:type="dxa"/>
            <w:gridSpan w:val="4"/>
          </w:tcPr>
          <w:p w14:paraId="4CDFBA1C" w14:textId="683722D7" w:rsidR="00FD1D50"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2685E58" w14:textId="6F08B816" w:rsidR="00FD1D50" w:rsidRDefault="00FD1D50" w:rsidP="00105747">
            <w:pPr>
              <w:spacing w:line="360" w:lineRule="auto"/>
              <w:rPr>
                <w:rFonts w:ascii="Tahoma" w:hAnsi="Tahoma" w:cs="Tahoma"/>
                <w:bCs/>
                <w:sz w:val="20"/>
                <w:szCs w:val="20"/>
              </w:rPr>
            </w:pPr>
            <w:r>
              <w:rPr>
                <w:rFonts w:ascii="Tahoma" w:hAnsi="Tahoma" w:cs="Tahoma"/>
                <w:bCs/>
                <w:sz w:val="20"/>
                <w:szCs w:val="20"/>
              </w:rPr>
              <w:t>The second pass missed the western edge of the fire, one of the more active parts. That part of the perimeter should be ok, since the highway was previously used as an anchor point for firing operations.</w:t>
            </w:r>
          </w:p>
          <w:p w14:paraId="24D2DAD6" w14:textId="2244A60E" w:rsidR="009748D6" w:rsidRDefault="005A715C" w:rsidP="00105747">
            <w:pPr>
              <w:spacing w:line="360" w:lineRule="auto"/>
              <w:rPr>
                <w:rFonts w:ascii="Tahoma" w:hAnsi="Tahoma" w:cs="Tahoma"/>
                <w:bCs/>
                <w:sz w:val="20"/>
                <w:szCs w:val="20"/>
              </w:rPr>
            </w:pPr>
            <w:r>
              <w:rPr>
                <w:rFonts w:ascii="Tahoma" w:hAnsi="Tahoma" w:cs="Tahoma"/>
                <w:bCs/>
                <w:sz w:val="20"/>
                <w:szCs w:val="20"/>
              </w:rPr>
              <w:t>Interpretation started from perimeter on NIFS</w:t>
            </w:r>
            <w:r w:rsidR="00345C5F">
              <w:rPr>
                <w:rFonts w:ascii="Tahoma" w:hAnsi="Tahoma" w:cs="Tahoma"/>
                <w:bCs/>
                <w:sz w:val="20"/>
                <w:szCs w:val="20"/>
              </w:rPr>
              <w:t xml:space="preserve"> time</w:t>
            </w:r>
            <w:r w:rsidR="00D66EFF">
              <w:rPr>
                <w:rFonts w:ascii="Tahoma" w:hAnsi="Tahoma" w:cs="Tahoma"/>
                <w:bCs/>
                <w:sz w:val="20"/>
                <w:szCs w:val="20"/>
              </w:rPr>
              <w:t xml:space="preserve"> </w:t>
            </w:r>
            <w:r w:rsidR="00345C5F">
              <w:rPr>
                <w:rFonts w:ascii="Tahoma" w:hAnsi="Tahoma" w:cs="Tahoma"/>
                <w:bCs/>
                <w:sz w:val="20"/>
                <w:szCs w:val="20"/>
              </w:rPr>
              <w:t>stamped</w:t>
            </w:r>
            <w:r w:rsidR="007C13EB">
              <w:rPr>
                <w:rFonts w:ascii="Tahoma" w:hAnsi="Tahoma" w:cs="Tahoma"/>
                <w:bCs/>
                <w:sz w:val="20"/>
                <w:szCs w:val="20"/>
              </w:rPr>
              <w:t xml:space="preserve"> 8/2</w:t>
            </w:r>
            <w:r w:rsidR="00AC5AD7">
              <w:rPr>
                <w:rFonts w:ascii="Tahoma" w:hAnsi="Tahoma" w:cs="Tahoma"/>
                <w:bCs/>
                <w:sz w:val="20"/>
                <w:szCs w:val="20"/>
              </w:rPr>
              <w:t>6</w:t>
            </w:r>
            <w:r w:rsidR="007C13EB">
              <w:rPr>
                <w:rFonts w:ascii="Tahoma" w:hAnsi="Tahoma" w:cs="Tahoma"/>
                <w:bCs/>
                <w:sz w:val="20"/>
                <w:szCs w:val="20"/>
              </w:rPr>
              <w:t xml:space="preserve"> @ </w:t>
            </w:r>
            <w:r w:rsidR="00FD1D50">
              <w:rPr>
                <w:rFonts w:ascii="Tahoma" w:hAnsi="Tahoma" w:cs="Tahoma"/>
                <w:bCs/>
                <w:sz w:val="20"/>
                <w:szCs w:val="20"/>
              </w:rPr>
              <w:t>18</w:t>
            </w:r>
            <w:r w:rsidR="00EA0A14">
              <w:rPr>
                <w:rFonts w:ascii="Tahoma" w:hAnsi="Tahoma" w:cs="Tahoma"/>
                <w:bCs/>
                <w:sz w:val="20"/>
                <w:szCs w:val="20"/>
              </w:rPr>
              <w:t>09</w:t>
            </w:r>
            <w:r>
              <w:rPr>
                <w:rFonts w:ascii="Tahoma" w:hAnsi="Tahoma" w:cs="Tahoma"/>
                <w:bCs/>
                <w:sz w:val="20"/>
                <w:szCs w:val="20"/>
              </w:rPr>
              <w:t>.</w:t>
            </w:r>
          </w:p>
          <w:p w14:paraId="4822035B" w14:textId="37DC18B6" w:rsidR="005460E9" w:rsidRDefault="001147C9" w:rsidP="00105747">
            <w:pPr>
              <w:spacing w:line="360" w:lineRule="auto"/>
              <w:rPr>
                <w:rFonts w:ascii="Tahoma" w:hAnsi="Tahoma" w:cs="Tahoma"/>
                <w:bCs/>
                <w:sz w:val="20"/>
                <w:szCs w:val="20"/>
              </w:rPr>
            </w:pPr>
            <w:r>
              <w:rPr>
                <w:rFonts w:ascii="Tahoma" w:hAnsi="Tahoma" w:cs="Tahoma"/>
                <w:bCs/>
                <w:sz w:val="20"/>
                <w:szCs w:val="20"/>
              </w:rPr>
              <w:t xml:space="preserve">Some growth detected </w:t>
            </w:r>
            <w:r w:rsidR="00556D82">
              <w:rPr>
                <w:rFonts w:ascii="Tahoma" w:hAnsi="Tahoma" w:cs="Tahoma"/>
                <w:bCs/>
                <w:sz w:val="20"/>
                <w:szCs w:val="20"/>
              </w:rPr>
              <w:t>near</w:t>
            </w:r>
            <w:r>
              <w:rPr>
                <w:rFonts w:ascii="Tahoma" w:hAnsi="Tahoma" w:cs="Tahoma"/>
                <w:bCs/>
                <w:sz w:val="20"/>
                <w:szCs w:val="20"/>
              </w:rPr>
              <w:t xml:space="preserve"> the </w:t>
            </w:r>
            <w:r w:rsidR="00C94CB3">
              <w:rPr>
                <w:rFonts w:ascii="Tahoma" w:hAnsi="Tahoma" w:cs="Tahoma"/>
                <w:bCs/>
                <w:sz w:val="20"/>
                <w:szCs w:val="20"/>
              </w:rPr>
              <w:t>west</w:t>
            </w:r>
            <w:r w:rsidR="00556D82">
              <w:rPr>
                <w:rFonts w:ascii="Tahoma" w:hAnsi="Tahoma" w:cs="Tahoma"/>
                <w:bCs/>
                <w:sz w:val="20"/>
                <w:szCs w:val="20"/>
              </w:rPr>
              <w:t>ern perimeter, in the upper parts of the Munger Creek watershed</w:t>
            </w:r>
            <w:r w:rsidR="00C47D98">
              <w:rPr>
                <w:rFonts w:ascii="Tahoma" w:hAnsi="Tahoma" w:cs="Tahoma"/>
                <w:bCs/>
                <w:sz w:val="20"/>
                <w:szCs w:val="20"/>
              </w:rPr>
              <w:t>.</w:t>
            </w:r>
          </w:p>
          <w:p w14:paraId="11ACCBF9" w14:textId="6805B872" w:rsidR="00556D82" w:rsidRDefault="00556D82" w:rsidP="00105747">
            <w:pPr>
              <w:spacing w:line="360" w:lineRule="auto"/>
              <w:rPr>
                <w:rFonts w:ascii="Tahoma" w:hAnsi="Tahoma" w:cs="Tahoma"/>
                <w:bCs/>
                <w:sz w:val="20"/>
                <w:szCs w:val="20"/>
              </w:rPr>
            </w:pPr>
            <w:r>
              <w:rPr>
                <w:rFonts w:ascii="Tahoma" w:hAnsi="Tahoma" w:cs="Tahoma"/>
                <w:bCs/>
                <w:sz w:val="20"/>
                <w:szCs w:val="20"/>
              </w:rPr>
              <w:t>This area has the most intense heat, and another area of intense heat is a bit further west, but the imagery was not collected to map a complete polygon for the intense heat in section 16.</w:t>
            </w:r>
          </w:p>
          <w:p w14:paraId="252AA23E" w14:textId="00C96A39" w:rsidR="001147C9" w:rsidRDefault="00556D82" w:rsidP="00105747">
            <w:pPr>
              <w:spacing w:line="360" w:lineRule="auto"/>
              <w:rPr>
                <w:rFonts w:ascii="Tahoma" w:hAnsi="Tahoma" w:cs="Tahoma"/>
                <w:bCs/>
                <w:sz w:val="20"/>
                <w:szCs w:val="20"/>
              </w:rPr>
            </w:pPr>
            <w:r>
              <w:rPr>
                <w:rFonts w:ascii="Tahoma" w:hAnsi="Tahoma" w:cs="Tahoma"/>
                <w:bCs/>
                <w:sz w:val="20"/>
                <w:szCs w:val="20"/>
              </w:rPr>
              <w:t>Only one small area of intense heat remains in the interior, about a mile southeast of Echo Lake.</w:t>
            </w:r>
          </w:p>
          <w:p w14:paraId="6730A885" w14:textId="1BA70DB2" w:rsidR="00FD0B87" w:rsidRDefault="001A60F3" w:rsidP="006531DE">
            <w:pPr>
              <w:spacing w:line="360" w:lineRule="auto"/>
              <w:rPr>
                <w:rFonts w:ascii="Tahoma" w:hAnsi="Tahoma" w:cs="Tahoma"/>
                <w:bCs/>
                <w:sz w:val="20"/>
                <w:szCs w:val="20"/>
              </w:rPr>
            </w:pPr>
            <w:r>
              <w:rPr>
                <w:rFonts w:ascii="Tahoma" w:hAnsi="Tahoma" w:cs="Tahoma"/>
                <w:bCs/>
                <w:sz w:val="20"/>
                <w:szCs w:val="20"/>
              </w:rPr>
              <w:t xml:space="preserve">Scattered heat </w:t>
            </w:r>
            <w:r w:rsidR="005A715C">
              <w:rPr>
                <w:rFonts w:ascii="Tahoma" w:hAnsi="Tahoma" w:cs="Tahoma"/>
                <w:bCs/>
                <w:sz w:val="20"/>
                <w:szCs w:val="20"/>
              </w:rPr>
              <w:t>mapp</w:t>
            </w:r>
            <w:r w:rsidR="0004032C">
              <w:rPr>
                <w:rFonts w:ascii="Tahoma" w:hAnsi="Tahoma" w:cs="Tahoma"/>
                <w:bCs/>
                <w:sz w:val="20"/>
                <w:szCs w:val="20"/>
              </w:rPr>
              <w:t>ed</w:t>
            </w:r>
            <w:r w:rsidR="005A715C">
              <w:rPr>
                <w:rFonts w:ascii="Tahoma" w:hAnsi="Tahoma" w:cs="Tahoma"/>
                <w:bCs/>
                <w:sz w:val="20"/>
                <w:szCs w:val="20"/>
              </w:rPr>
              <w:t xml:space="preserve"> </w:t>
            </w:r>
            <w:r w:rsidR="006531DE">
              <w:rPr>
                <w:rFonts w:ascii="Tahoma" w:hAnsi="Tahoma" w:cs="Tahoma"/>
                <w:bCs/>
                <w:sz w:val="20"/>
                <w:szCs w:val="20"/>
              </w:rPr>
              <w:t>along much of the northwestern perimeter</w:t>
            </w:r>
            <w:r w:rsidR="00AE1188">
              <w:rPr>
                <w:rFonts w:ascii="Tahoma" w:hAnsi="Tahoma" w:cs="Tahoma"/>
                <w:bCs/>
                <w:sz w:val="20"/>
                <w:szCs w:val="20"/>
              </w:rPr>
              <w:t xml:space="preserve">, as well as a couple areas in the </w:t>
            </w:r>
            <w:r w:rsidR="00A65A90">
              <w:rPr>
                <w:rFonts w:ascii="Tahoma" w:hAnsi="Tahoma" w:cs="Tahoma"/>
                <w:bCs/>
                <w:sz w:val="20"/>
                <w:szCs w:val="20"/>
              </w:rPr>
              <w:t>headwaters of Kimball Creek</w:t>
            </w:r>
            <w:r w:rsidR="00AE1188">
              <w:rPr>
                <w:rFonts w:ascii="Tahoma" w:hAnsi="Tahoma" w:cs="Tahoma"/>
                <w:bCs/>
                <w:sz w:val="20"/>
                <w:szCs w:val="20"/>
              </w:rPr>
              <w:t>, and some remaining pockets along the southern perimeter</w:t>
            </w:r>
            <w:r w:rsidR="00A65A90">
              <w:rPr>
                <w:rFonts w:ascii="Tahoma" w:hAnsi="Tahoma" w:cs="Tahoma"/>
                <w:bCs/>
                <w:sz w:val="20"/>
                <w:szCs w:val="20"/>
              </w:rPr>
              <w:t xml:space="preserve"> around Hunter Canyon</w:t>
            </w:r>
            <w:r w:rsidR="00AF5E35">
              <w:rPr>
                <w:rFonts w:ascii="Tahoma" w:hAnsi="Tahoma" w:cs="Tahoma"/>
                <w:bCs/>
                <w:sz w:val="20"/>
                <w:szCs w:val="20"/>
              </w:rPr>
              <w:t>.</w:t>
            </w:r>
          </w:p>
          <w:p w14:paraId="4022147E" w14:textId="0DD321FD" w:rsidR="002B1F18" w:rsidRDefault="006531DE" w:rsidP="002B1F18">
            <w:pPr>
              <w:spacing w:line="360" w:lineRule="auto"/>
              <w:rPr>
                <w:rFonts w:ascii="Tahoma" w:hAnsi="Tahoma" w:cs="Tahoma"/>
                <w:bCs/>
                <w:sz w:val="20"/>
                <w:szCs w:val="20"/>
              </w:rPr>
            </w:pPr>
            <w:r>
              <w:rPr>
                <w:rFonts w:ascii="Tahoma" w:hAnsi="Tahoma" w:cs="Tahoma"/>
                <w:bCs/>
                <w:sz w:val="20"/>
                <w:szCs w:val="20"/>
              </w:rPr>
              <w:t>North</w:t>
            </w:r>
            <w:r w:rsidR="00B27748">
              <w:rPr>
                <w:rFonts w:ascii="Tahoma" w:hAnsi="Tahoma" w:cs="Tahoma"/>
                <w:bCs/>
                <w:sz w:val="20"/>
                <w:szCs w:val="20"/>
              </w:rPr>
              <w:t>west</w:t>
            </w:r>
            <w:bookmarkStart w:id="0" w:name="_GoBack"/>
            <w:bookmarkEnd w:id="0"/>
            <w:r>
              <w:rPr>
                <w:rFonts w:ascii="Tahoma" w:hAnsi="Tahoma" w:cs="Tahoma"/>
                <w:bCs/>
                <w:sz w:val="20"/>
                <w:szCs w:val="20"/>
              </w:rPr>
              <w:t>ern</w:t>
            </w:r>
            <w:r w:rsidR="002F204B">
              <w:rPr>
                <w:rFonts w:ascii="Tahoma" w:hAnsi="Tahoma" w:cs="Tahoma"/>
                <w:bCs/>
                <w:sz w:val="20"/>
                <w:szCs w:val="20"/>
              </w:rPr>
              <w:t xml:space="preserve"> and </w:t>
            </w:r>
            <w:r>
              <w:rPr>
                <w:rFonts w:ascii="Tahoma" w:hAnsi="Tahoma" w:cs="Tahoma"/>
                <w:bCs/>
                <w:sz w:val="20"/>
                <w:szCs w:val="20"/>
              </w:rPr>
              <w:t>south</w:t>
            </w:r>
            <w:r w:rsidR="001147C9">
              <w:rPr>
                <w:rFonts w:ascii="Tahoma" w:hAnsi="Tahoma" w:cs="Tahoma"/>
                <w:bCs/>
                <w:sz w:val="20"/>
                <w:szCs w:val="20"/>
              </w:rPr>
              <w:t>ern portions within the perimeter have isolated hot spots</w:t>
            </w:r>
            <w:r w:rsidR="002B1F18">
              <w:rPr>
                <w:rFonts w:ascii="Tahoma" w:hAnsi="Tahoma" w:cs="Tahoma"/>
                <w:bCs/>
                <w:sz w:val="20"/>
                <w:szCs w:val="20"/>
              </w:rPr>
              <w:t xml:space="preserve">, </w:t>
            </w:r>
            <w:r w:rsidR="00C94CB3">
              <w:rPr>
                <w:rFonts w:ascii="Tahoma" w:hAnsi="Tahoma" w:cs="Tahoma"/>
                <w:bCs/>
                <w:sz w:val="20"/>
                <w:szCs w:val="20"/>
              </w:rPr>
              <w:t>a focused effort was made to identify these along the fire perimeter</w:t>
            </w:r>
            <w:r w:rsidR="002B1F18">
              <w:rPr>
                <w:rFonts w:ascii="Tahoma" w:hAnsi="Tahoma" w:cs="Tahoma"/>
                <w:bCs/>
                <w:sz w:val="20"/>
                <w:szCs w:val="20"/>
              </w:rPr>
              <w:t>.</w:t>
            </w:r>
            <w:r w:rsidR="00C94CB3">
              <w:rPr>
                <w:rFonts w:ascii="Tahoma" w:hAnsi="Tahoma" w:cs="Tahoma"/>
                <w:bCs/>
                <w:sz w:val="20"/>
                <w:szCs w:val="20"/>
              </w:rPr>
              <w:t xml:space="preserve"> </w:t>
            </w:r>
          </w:p>
          <w:p w14:paraId="637D2241" w14:textId="62E20B83" w:rsidR="009F3876" w:rsidRDefault="00131759" w:rsidP="002B1F18">
            <w:pPr>
              <w:spacing w:line="360" w:lineRule="auto"/>
              <w:rPr>
                <w:rFonts w:ascii="Tahoma" w:hAnsi="Tahoma" w:cs="Tahoma"/>
                <w:bCs/>
                <w:sz w:val="20"/>
                <w:szCs w:val="20"/>
              </w:rPr>
            </w:pPr>
            <w:r>
              <w:rPr>
                <w:rFonts w:ascii="Tahoma" w:hAnsi="Tahoma" w:cs="Tahoma"/>
                <w:bCs/>
                <w:sz w:val="20"/>
                <w:szCs w:val="20"/>
              </w:rPr>
              <w:t>The Horse Mountain area is generally void of heat.</w:t>
            </w:r>
          </w:p>
          <w:p w14:paraId="5BE79C10" w14:textId="20E1BDB4" w:rsidR="009F75DD" w:rsidRPr="005A715C" w:rsidRDefault="009F75DD" w:rsidP="008B6CAC">
            <w:pPr>
              <w:spacing w:line="360" w:lineRule="auto"/>
              <w:rPr>
                <w:rFonts w:ascii="Tahoma" w:hAnsi="Tahoma" w:cs="Tahoma"/>
                <w:bCs/>
                <w:sz w:val="20"/>
                <w:szCs w:val="20"/>
              </w:rPr>
            </w:pPr>
            <w:r>
              <w:rPr>
                <w:rFonts w:ascii="Tahoma" w:hAnsi="Tahoma" w:cs="Tahoma"/>
                <w:bCs/>
                <w:sz w:val="20"/>
                <w:szCs w:val="20"/>
              </w:rPr>
              <w:t>All files in UTM Zone 13N.</w:t>
            </w:r>
          </w:p>
        </w:tc>
      </w:tr>
    </w:tbl>
    <w:p w14:paraId="03151C53" w14:textId="77777777" w:rsidR="008B6CAC" w:rsidRPr="008B6CAC" w:rsidRDefault="008B6CAC" w:rsidP="008B6CAC">
      <w:pPr>
        <w:rPr>
          <w:rFonts w:ascii="Tahoma" w:hAnsi="Tahoma" w:cs="Tahoma"/>
          <w:sz w:val="20"/>
          <w:szCs w:val="20"/>
        </w:rPr>
      </w:pPr>
    </w:p>
    <w:sectPr w:rsidR="008B6CAC" w:rsidRPr="008B6CAC"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0D5B" w14:textId="77777777" w:rsidR="005B4F77" w:rsidRDefault="005B4F77">
      <w:r>
        <w:separator/>
      </w:r>
    </w:p>
  </w:endnote>
  <w:endnote w:type="continuationSeparator" w:id="0">
    <w:p w14:paraId="27DF07B3" w14:textId="77777777" w:rsidR="005B4F77" w:rsidRDefault="005B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93D5" w14:textId="77777777" w:rsidR="005B4F77" w:rsidRDefault="005B4F77">
      <w:r>
        <w:separator/>
      </w:r>
    </w:p>
  </w:footnote>
  <w:footnote w:type="continuationSeparator" w:id="0">
    <w:p w14:paraId="73C04F0A" w14:textId="77777777" w:rsidR="005B4F77" w:rsidRDefault="005B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22A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4032C"/>
    <w:rsid w:val="0006104B"/>
    <w:rsid w:val="00072527"/>
    <w:rsid w:val="00077F33"/>
    <w:rsid w:val="000B4246"/>
    <w:rsid w:val="000E4348"/>
    <w:rsid w:val="00105747"/>
    <w:rsid w:val="001147C9"/>
    <w:rsid w:val="00126433"/>
    <w:rsid w:val="00131759"/>
    <w:rsid w:val="00133DB7"/>
    <w:rsid w:val="0013456C"/>
    <w:rsid w:val="00152D54"/>
    <w:rsid w:val="00181A56"/>
    <w:rsid w:val="00196E80"/>
    <w:rsid w:val="001A60F3"/>
    <w:rsid w:val="001D3289"/>
    <w:rsid w:val="001E4D61"/>
    <w:rsid w:val="001E641D"/>
    <w:rsid w:val="00217867"/>
    <w:rsid w:val="0022172E"/>
    <w:rsid w:val="0024696E"/>
    <w:rsid w:val="00262E34"/>
    <w:rsid w:val="002A20D4"/>
    <w:rsid w:val="002B1F18"/>
    <w:rsid w:val="002C007B"/>
    <w:rsid w:val="002F204B"/>
    <w:rsid w:val="00320B15"/>
    <w:rsid w:val="00345C5F"/>
    <w:rsid w:val="003624B1"/>
    <w:rsid w:val="003868F7"/>
    <w:rsid w:val="003A30AE"/>
    <w:rsid w:val="003C7A1A"/>
    <w:rsid w:val="003F11BB"/>
    <w:rsid w:val="003F20F3"/>
    <w:rsid w:val="004008A7"/>
    <w:rsid w:val="00467CEE"/>
    <w:rsid w:val="00476C9A"/>
    <w:rsid w:val="004B69D5"/>
    <w:rsid w:val="004C33B2"/>
    <w:rsid w:val="004C436F"/>
    <w:rsid w:val="0050214A"/>
    <w:rsid w:val="00513995"/>
    <w:rsid w:val="00541DED"/>
    <w:rsid w:val="00543F95"/>
    <w:rsid w:val="005460E9"/>
    <w:rsid w:val="00547E7D"/>
    <w:rsid w:val="00556D82"/>
    <w:rsid w:val="00587999"/>
    <w:rsid w:val="00593ABC"/>
    <w:rsid w:val="005A715C"/>
    <w:rsid w:val="005B320F"/>
    <w:rsid w:val="005B4F77"/>
    <w:rsid w:val="005C6F46"/>
    <w:rsid w:val="005D18B1"/>
    <w:rsid w:val="005E6EB7"/>
    <w:rsid w:val="00602406"/>
    <w:rsid w:val="0061068C"/>
    <w:rsid w:val="0063563A"/>
    <w:rsid w:val="0063737D"/>
    <w:rsid w:val="006446A6"/>
    <w:rsid w:val="00650FBF"/>
    <w:rsid w:val="006531DE"/>
    <w:rsid w:val="0066504E"/>
    <w:rsid w:val="00674EFF"/>
    <w:rsid w:val="00687091"/>
    <w:rsid w:val="006D53AE"/>
    <w:rsid w:val="006F4B57"/>
    <w:rsid w:val="00700AC2"/>
    <w:rsid w:val="00710453"/>
    <w:rsid w:val="00735E37"/>
    <w:rsid w:val="00747D86"/>
    <w:rsid w:val="007924FE"/>
    <w:rsid w:val="007A2F06"/>
    <w:rsid w:val="007B2F7F"/>
    <w:rsid w:val="007C13EB"/>
    <w:rsid w:val="008665C9"/>
    <w:rsid w:val="00880450"/>
    <w:rsid w:val="008806E9"/>
    <w:rsid w:val="00884CBB"/>
    <w:rsid w:val="008905E1"/>
    <w:rsid w:val="0089378B"/>
    <w:rsid w:val="008A436D"/>
    <w:rsid w:val="008A7C48"/>
    <w:rsid w:val="008B54D6"/>
    <w:rsid w:val="008B6CAC"/>
    <w:rsid w:val="008D4FDC"/>
    <w:rsid w:val="00920F80"/>
    <w:rsid w:val="00935C5E"/>
    <w:rsid w:val="009579A0"/>
    <w:rsid w:val="009748D6"/>
    <w:rsid w:val="009C2908"/>
    <w:rsid w:val="009F3876"/>
    <w:rsid w:val="009F75DD"/>
    <w:rsid w:val="009F798A"/>
    <w:rsid w:val="00A2031B"/>
    <w:rsid w:val="00A265AD"/>
    <w:rsid w:val="00A56502"/>
    <w:rsid w:val="00A65A90"/>
    <w:rsid w:val="00A733CE"/>
    <w:rsid w:val="00A826E5"/>
    <w:rsid w:val="00AC0CE5"/>
    <w:rsid w:val="00AC5AD7"/>
    <w:rsid w:val="00AE1188"/>
    <w:rsid w:val="00AF20FF"/>
    <w:rsid w:val="00AF5E35"/>
    <w:rsid w:val="00B10174"/>
    <w:rsid w:val="00B148FD"/>
    <w:rsid w:val="00B203AE"/>
    <w:rsid w:val="00B223B8"/>
    <w:rsid w:val="00B27748"/>
    <w:rsid w:val="00B31E71"/>
    <w:rsid w:val="00B41F33"/>
    <w:rsid w:val="00B61FA0"/>
    <w:rsid w:val="00B6716B"/>
    <w:rsid w:val="00B76363"/>
    <w:rsid w:val="00B770B9"/>
    <w:rsid w:val="00BA132C"/>
    <w:rsid w:val="00BB57AD"/>
    <w:rsid w:val="00BD0A6F"/>
    <w:rsid w:val="00BF702B"/>
    <w:rsid w:val="00C17293"/>
    <w:rsid w:val="00C24084"/>
    <w:rsid w:val="00C309EE"/>
    <w:rsid w:val="00C4437A"/>
    <w:rsid w:val="00C47D98"/>
    <w:rsid w:val="00C503E4"/>
    <w:rsid w:val="00C53513"/>
    <w:rsid w:val="00C61171"/>
    <w:rsid w:val="00C94CB3"/>
    <w:rsid w:val="00CB255A"/>
    <w:rsid w:val="00CC0A6B"/>
    <w:rsid w:val="00CE302A"/>
    <w:rsid w:val="00D336CE"/>
    <w:rsid w:val="00D3498D"/>
    <w:rsid w:val="00D52CD9"/>
    <w:rsid w:val="00D66EFF"/>
    <w:rsid w:val="00D94B28"/>
    <w:rsid w:val="00DA0308"/>
    <w:rsid w:val="00DB70AF"/>
    <w:rsid w:val="00DC6D9B"/>
    <w:rsid w:val="00E4190E"/>
    <w:rsid w:val="00E47FF7"/>
    <w:rsid w:val="00EA0A14"/>
    <w:rsid w:val="00EA2474"/>
    <w:rsid w:val="00EA5091"/>
    <w:rsid w:val="00EC248A"/>
    <w:rsid w:val="00ED5373"/>
    <w:rsid w:val="00EF6840"/>
    <w:rsid w:val="00EF76FD"/>
    <w:rsid w:val="00F00668"/>
    <w:rsid w:val="00FB3C4A"/>
    <w:rsid w:val="00FD0B87"/>
    <w:rsid w:val="00FD1D50"/>
    <w:rsid w:val="00FF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D60A3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styleId="UnresolvedMention">
    <w:name w:val="Unresolved Mention"/>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54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rocky_mtn/2020/PineGulch/IR/2020082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917</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Barns, Brian J -FS</cp:lastModifiedBy>
  <cp:revision>21</cp:revision>
  <cp:lastPrinted>2015-03-05T17:28:00Z</cp:lastPrinted>
  <dcterms:created xsi:type="dcterms:W3CDTF">2020-08-26T02:06:00Z</dcterms:created>
  <dcterms:modified xsi:type="dcterms:W3CDTF">2020-08-27T11:18:00Z</dcterms:modified>
</cp:coreProperties>
</file>