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12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738"/>
        <w:gridCol w:w="1350"/>
        <w:gridCol w:w="3391"/>
        <w:gridCol w:w="4530"/>
      </w:tblGrid>
      <w:tr w:rsidR="009579A0" w:rsidRPr="000309F5" w14:paraId="3FA1F272" w14:textId="77777777" w:rsidTr="00EA2474">
        <w:trPr>
          <w:trHeight w:val="1059"/>
        </w:trPr>
        <w:tc>
          <w:tcPr>
            <w:tcW w:w="2738" w:type="dxa"/>
          </w:tcPr>
          <w:p w14:paraId="30BFEBF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DCC49C2" w14:textId="77777777" w:rsidR="009748D6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Pine Gulch</w:t>
            </w:r>
          </w:p>
          <w:p w14:paraId="313667F3" w14:textId="77777777" w:rsidR="004C436F" w:rsidRPr="00CB255A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CO-GRD-000307</w:t>
            </w:r>
          </w:p>
        </w:tc>
        <w:tc>
          <w:tcPr>
            <w:tcW w:w="1757" w:type="dxa"/>
          </w:tcPr>
          <w:p w14:paraId="0F3EB244" w14:textId="77777777" w:rsidR="009748D6" w:rsidRPr="000309F5" w:rsidRDefault="009748D6" w:rsidP="005460E9">
            <w:pPr>
              <w:spacing w:line="360" w:lineRule="auto"/>
              <w:ind w:right="-233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</w:t>
            </w:r>
            <w:r w:rsidR="005460E9">
              <w:rPr>
                <w:rFonts w:ascii="Tahoma" w:hAnsi="Tahoma" w:cs="Tahoma"/>
                <w:b/>
                <w:sz w:val="20"/>
                <w:szCs w:val="20"/>
              </w:rPr>
              <w:t>er</w:t>
            </w:r>
          </w:p>
          <w:p w14:paraId="73499E23" w14:textId="340F7A2D" w:rsidR="009748D6" w:rsidRPr="00CB255A" w:rsidRDefault="003868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Barns</w:t>
            </w:r>
          </w:p>
        </w:tc>
        <w:tc>
          <w:tcPr>
            <w:tcW w:w="2790" w:type="dxa"/>
          </w:tcPr>
          <w:p w14:paraId="6A4490D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3753FC6" w14:textId="77777777" w:rsidR="009748D6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Grand Junction Interagency</w:t>
            </w:r>
          </w:p>
          <w:p w14:paraId="241C8D8F" w14:textId="77777777" w:rsidR="004C436F" w:rsidRPr="00CB255A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970-257-4800</w:t>
            </w:r>
          </w:p>
        </w:tc>
        <w:tc>
          <w:tcPr>
            <w:tcW w:w="4724" w:type="dxa"/>
          </w:tcPr>
          <w:p w14:paraId="766F7FB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E8458DE" w14:textId="5ADC392E" w:rsidR="009748D6" w:rsidRPr="00CB255A" w:rsidRDefault="00B76363" w:rsidP="003F11BB">
            <w:pPr>
              <w:tabs>
                <w:tab w:val="left" w:pos="94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547E7D">
              <w:rPr>
                <w:rFonts w:ascii="Tahoma" w:hAnsi="Tahoma" w:cs="Tahoma"/>
                <w:sz w:val="20"/>
                <w:szCs w:val="20"/>
              </w:rPr>
              <w:t>3</w:t>
            </w:r>
            <w:r w:rsidR="00D43BA3">
              <w:rPr>
                <w:rFonts w:ascii="Tahoma" w:hAnsi="Tahoma" w:cs="Tahoma"/>
                <w:sz w:val="20"/>
                <w:szCs w:val="20"/>
              </w:rPr>
              <w:t>9</w:t>
            </w:r>
            <w:r w:rsidR="005A715C">
              <w:rPr>
                <w:rFonts w:ascii="Tahoma" w:hAnsi="Tahoma" w:cs="Tahoma"/>
                <w:sz w:val="20"/>
                <w:szCs w:val="20"/>
              </w:rPr>
              <w:t>,</w:t>
            </w:r>
            <w:r w:rsidR="00D43BA3">
              <w:rPr>
                <w:rFonts w:ascii="Tahoma" w:hAnsi="Tahoma" w:cs="Tahoma"/>
                <w:sz w:val="20"/>
                <w:szCs w:val="20"/>
              </w:rPr>
              <w:t>006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C33B2">
              <w:rPr>
                <w:rFonts w:ascii="Tahoma" w:hAnsi="Tahoma" w:cs="Tahoma"/>
                <w:sz w:val="20"/>
                <w:szCs w:val="20"/>
              </w:rPr>
              <w:t>acres</w:t>
            </w:r>
            <w:r w:rsidR="00E4190E">
              <w:rPr>
                <w:rFonts w:ascii="Tahoma" w:hAnsi="Tahoma" w:cs="Tahoma"/>
                <w:sz w:val="20"/>
                <w:szCs w:val="20"/>
              </w:rPr>
              <w:t xml:space="preserve">     (using UTM Zone 13)</w:t>
            </w:r>
          </w:p>
          <w:p w14:paraId="2652030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34A2CB5" w14:textId="61FB55EB" w:rsidR="009748D6" w:rsidRPr="00CB255A" w:rsidRDefault="00D43B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4C33B2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5A715C">
              <w:rPr>
                <w:rFonts w:ascii="Tahoma" w:hAnsi="Tahoma" w:cs="Tahoma"/>
                <w:sz w:val="20"/>
                <w:szCs w:val="20"/>
              </w:rPr>
              <w:t xml:space="preserve"> from </w:t>
            </w:r>
            <w:r w:rsidR="00547E7D">
              <w:rPr>
                <w:rFonts w:ascii="Tahoma" w:hAnsi="Tahoma" w:cs="Tahoma"/>
                <w:sz w:val="20"/>
                <w:szCs w:val="20"/>
              </w:rPr>
              <w:t>NIFS</w:t>
            </w:r>
            <w:r w:rsidR="005A715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47E7D">
              <w:rPr>
                <w:rFonts w:ascii="Tahoma" w:hAnsi="Tahoma" w:cs="Tahoma"/>
                <w:sz w:val="20"/>
                <w:szCs w:val="20"/>
              </w:rPr>
              <w:t>dated</w:t>
            </w:r>
            <w:r w:rsidR="005A715C">
              <w:rPr>
                <w:rFonts w:ascii="Tahoma" w:hAnsi="Tahoma" w:cs="Tahoma"/>
                <w:sz w:val="20"/>
                <w:szCs w:val="20"/>
              </w:rPr>
              <w:t xml:space="preserve"> 8/</w:t>
            </w:r>
            <w:r w:rsidR="00EA2474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5C6F46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>
              <w:rPr>
                <w:rFonts w:ascii="Tahoma" w:hAnsi="Tahoma" w:cs="Tahoma"/>
                <w:sz w:val="20"/>
                <w:szCs w:val="20"/>
              </w:rPr>
              <w:t>0230</w:t>
            </w:r>
          </w:p>
        </w:tc>
      </w:tr>
      <w:tr w:rsidR="009579A0" w:rsidRPr="000309F5" w14:paraId="20AF0F6C" w14:textId="77777777" w:rsidTr="00EA2474">
        <w:trPr>
          <w:trHeight w:val="1059"/>
        </w:trPr>
        <w:tc>
          <w:tcPr>
            <w:tcW w:w="2738" w:type="dxa"/>
          </w:tcPr>
          <w:p w14:paraId="42DEDF5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7B2A39CE" w14:textId="07E0DFBF" w:rsidR="009748D6" w:rsidRPr="00CB255A" w:rsidRDefault="00D43B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712364">
              <w:rPr>
                <w:rFonts w:ascii="Tahoma" w:hAnsi="Tahoma" w:cs="Tahoma"/>
                <w:sz w:val="20"/>
                <w:szCs w:val="20"/>
              </w:rPr>
              <w:t>114</w:t>
            </w:r>
            <w:r w:rsidR="00BB57AD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1DF89F0E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5FAA271" w14:textId="3089D308" w:rsidR="009748D6" w:rsidRPr="00CB255A" w:rsidRDefault="00BB57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5A715C">
              <w:rPr>
                <w:rFonts w:ascii="Tahoma" w:hAnsi="Tahoma" w:cs="Tahoma"/>
                <w:sz w:val="20"/>
                <w:szCs w:val="20"/>
              </w:rPr>
              <w:t>2</w:t>
            </w:r>
            <w:r w:rsidR="003F6FAC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/2020</w:t>
            </w:r>
          </w:p>
        </w:tc>
        <w:tc>
          <w:tcPr>
            <w:tcW w:w="1757" w:type="dxa"/>
          </w:tcPr>
          <w:p w14:paraId="5B36B86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 location:</w:t>
            </w:r>
          </w:p>
          <w:p w14:paraId="5D4CD162" w14:textId="3A68A97B" w:rsidR="009748D6" w:rsidRPr="00CB255A" w:rsidRDefault="00AF20F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Russell</w:t>
            </w:r>
            <w:r w:rsidR="00196E80">
              <w:rPr>
                <w:rFonts w:ascii="Tahoma" w:hAnsi="Tahoma" w:cs="Tahoma"/>
                <w:sz w:val="20"/>
                <w:szCs w:val="20"/>
              </w:rPr>
              <w:t>ville, A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</w:p>
          <w:p w14:paraId="67097C8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 Phone:</w:t>
            </w:r>
          </w:p>
          <w:p w14:paraId="71FA743F" w14:textId="0699DF09" w:rsidR="009748D6" w:rsidRPr="00CB255A" w:rsidRDefault="00196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AF20FF">
              <w:rPr>
                <w:rFonts w:ascii="Tahoma" w:hAnsi="Tahoma" w:cs="Tahoma"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AF20FF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49-</w:t>
            </w:r>
            <w:r w:rsidR="00AF20FF">
              <w:rPr>
                <w:rFonts w:ascii="Tahoma" w:hAnsi="Tahoma" w:cs="Tahoma"/>
                <w:sz w:val="20"/>
                <w:szCs w:val="20"/>
              </w:rPr>
              <w:t>61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AF20F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790" w:type="dxa"/>
          </w:tcPr>
          <w:p w14:paraId="304A79B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42D3462" w14:textId="77777777" w:rsidR="00BD0A6F" w:rsidRDefault="004C43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 Bowne</w:t>
            </w:r>
          </w:p>
          <w:p w14:paraId="453F5C9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2ACF96D3" w14:textId="2AC0CBE5" w:rsidR="00C53513" w:rsidRPr="00CB255A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303-517-7510</w:t>
            </w:r>
          </w:p>
        </w:tc>
        <w:tc>
          <w:tcPr>
            <w:tcW w:w="4724" w:type="dxa"/>
          </w:tcPr>
          <w:p w14:paraId="78D9D63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7FB292F" w14:textId="77777777" w:rsidR="00BD0A6F" w:rsidRDefault="004C43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5967D500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635489" w14:textId="77777777" w:rsidR="009748D6" w:rsidRPr="00CB255A" w:rsidRDefault="00196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579A0" w:rsidRPr="000309F5" w14:paraId="2610EEF1" w14:textId="77777777" w:rsidTr="00EA2474">
        <w:trPr>
          <w:trHeight w:val="528"/>
        </w:trPr>
        <w:tc>
          <w:tcPr>
            <w:tcW w:w="2738" w:type="dxa"/>
          </w:tcPr>
          <w:p w14:paraId="76EF5B4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78CAF38" w14:textId="77777777" w:rsidR="009748D6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IMT-1 SITL 970-227-7708</w:t>
            </w:r>
          </w:p>
          <w:p w14:paraId="4B2AD2AE" w14:textId="77777777" w:rsidR="004C436F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Matt Daigle 413-427-2556</w:t>
            </w:r>
          </w:p>
          <w:p w14:paraId="44E14729" w14:textId="77777777" w:rsidR="004C436F" w:rsidRPr="00CB255A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Matthew_daigle@firenet.gov</w:t>
            </w:r>
          </w:p>
        </w:tc>
        <w:tc>
          <w:tcPr>
            <w:tcW w:w="1757" w:type="dxa"/>
          </w:tcPr>
          <w:p w14:paraId="1173C398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1234D93" w14:textId="4D2F2D66" w:rsidR="009748D6" w:rsidRPr="00CB255A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B01D3E">
              <w:rPr>
                <w:rFonts w:ascii="Tahoma" w:hAnsi="Tahoma" w:cs="Tahoma"/>
                <w:sz w:val="20"/>
                <w:szCs w:val="20"/>
              </w:rPr>
              <w:t>20</w:t>
            </w:r>
            <w:r w:rsidR="003F6FA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790" w:type="dxa"/>
          </w:tcPr>
          <w:p w14:paraId="6263D27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A8D5BA6" w14:textId="77777777" w:rsidR="009748D6" w:rsidRPr="00CB255A" w:rsidRDefault="00BB57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  / Phoenix</w:t>
            </w:r>
          </w:p>
        </w:tc>
        <w:tc>
          <w:tcPr>
            <w:tcW w:w="4724" w:type="dxa"/>
          </w:tcPr>
          <w:p w14:paraId="0C01A8E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6BA59B9" w14:textId="77777777" w:rsidR="009748D6" w:rsidRPr="00CB255A" w:rsidRDefault="0054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Boyce / Helquist </w:t>
            </w:r>
            <w:r>
              <w:rPr>
                <w:rStyle w:val="view"/>
                <w:bdr w:val="none" w:sz="0" w:space="0" w:color="auto" w:frame="1"/>
              </w:rPr>
              <w:t>/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Gammons</w:t>
            </w:r>
          </w:p>
        </w:tc>
      </w:tr>
      <w:tr w:rsidR="00196E80" w:rsidRPr="000309F5" w14:paraId="2331E6B0" w14:textId="77777777" w:rsidTr="00EA2474">
        <w:trPr>
          <w:trHeight w:val="630"/>
        </w:trPr>
        <w:tc>
          <w:tcPr>
            <w:tcW w:w="4495" w:type="dxa"/>
            <w:gridSpan w:val="2"/>
          </w:tcPr>
          <w:p w14:paraId="72AB5A2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2ADA83D" w14:textId="29657829" w:rsidR="009748D6" w:rsidRPr="00CB255A" w:rsidRDefault="00F42E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1st</w:t>
            </w:r>
            <w:r w:rsidR="00046C9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F7336">
              <w:rPr>
                <w:rFonts w:ascii="Tahoma" w:hAnsi="Tahoma" w:cs="Tahoma"/>
                <w:sz w:val="20"/>
                <w:szCs w:val="20"/>
              </w:rPr>
              <w:t>and 4</w:t>
            </w:r>
            <w:r w:rsidR="00BF7336" w:rsidRPr="00BF7336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="00BF733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46C9C">
              <w:rPr>
                <w:rFonts w:ascii="Tahoma" w:hAnsi="Tahoma" w:cs="Tahoma"/>
                <w:sz w:val="20"/>
                <w:szCs w:val="20"/>
              </w:rPr>
              <w:t>pass</w:t>
            </w:r>
            <w:r w:rsidR="00BF7336">
              <w:rPr>
                <w:rFonts w:ascii="Tahoma" w:hAnsi="Tahoma" w:cs="Tahoma"/>
                <w:sz w:val="20"/>
                <w:szCs w:val="20"/>
              </w:rPr>
              <w:t>es</w:t>
            </w:r>
            <w:r w:rsidR="00046C9C">
              <w:rPr>
                <w:rFonts w:ascii="Tahoma" w:hAnsi="Tahoma" w:cs="Tahoma"/>
                <w:sz w:val="20"/>
                <w:szCs w:val="20"/>
              </w:rPr>
              <w:t xml:space="preserve"> had </w:t>
            </w:r>
            <w:r>
              <w:rPr>
                <w:rFonts w:ascii="Tahoma" w:hAnsi="Tahoma" w:cs="Tahoma"/>
                <w:sz w:val="20"/>
                <w:szCs w:val="20"/>
              </w:rPr>
              <w:t>too much</w:t>
            </w:r>
            <w:r w:rsidR="00046C9C">
              <w:rPr>
                <w:rFonts w:ascii="Tahoma" w:hAnsi="Tahoma" w:cs="Tahoma"/>
                <w:sz w:val="20"/>
                <w:szCs w:val="20"/>
              </w:rPr>
              <w:t xml:space="preserve"> streaking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to be </w:t>
            </w:r>
            <w:r w:rsidR="00BF7336">
              <w:rPr>
                <w:rFonts w:ascii="Tahoma" w:hAnsi="Tahoma" w:cs="Tahoma"/>
                <w:sz w:val="20"/>
                <w:szCs w:val="20"/>
              </w:rPr>
              <w:t xml:space="preserve">very </w:t>
            </w:r>
            <w:r>
              <w:rPr>
                <w:rFonts w:ascii="Tahoma" w:hAnsi="Tahoma" w:cs="Tahoma"/>
                <w:sz w:val="20"/>
                <w:szCs w:val="20"/>
              </w:rPr>
              <w:t>usable</w:t>
            </w:r>
            <w:r w:rsidR="00BF7336">
              <w:rPr>
                <w:rFonts w:ascii="Tahoma" w:hAnsi="Tahoma" w:cs="Tahoma"/>
                <w:sz w:val="20"/>
                <w:szCs w:val="20"/>
              </w:rPr>
              <w:t>, likely due to cloud cover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BF7336">
              <w:rPr>
                <w:rFonts w:ascii="Tahoma" w:hAnsi="Tahoma" w:cs="Tahoma"/>
                <w:sz w:val="20"/>
                <w:szCs w:val="20"/>
              </w:rPr>
              <w:t xml:space="preserve"> Passes 2 &amp; 3 had 10% cloud cover.</w:t>
            </w:r>
          </w:p>
        </w:tc>
        <w:tc>
          <w:tcPr>
            <w:tcW w:w="2790" w:type="dxa"/>
          </w:tcPr>
          <w:p w14:paraId="4B1BF69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ACEDA51" w14:textId="26350E1F" w:rsidR="009748D6" w:rsidRPr="00CB255A" w:rsidRDefault="00BF73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Some clouds in the area</w:t>
            </w:r>
          </w:p>
        </w:tc>
        <w:tc>
          <w:tcPr>
            <w:tcW w:w="4724" w:type="dxa"/>
          </w:tcPr>
          <w:p w14:paraId="3C9A0D6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D00CFD4" w14:textId="59F52436" w:rsidR="009748D6" w:rsidRPr="00CB255A" w:rsidRDefault="00196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heat perimeter, intense, scattered, </w:t>
            </w:r>
            <w:r w:rsidR="0024696E">
              <w:rPr>
                <w:rFonts w:ascii="Tahoma" w:hAnsi="Tahoma" w:cs="Tahoma"/>
                <w:sz w:val="20"/>
                <w:szCs w:val="20"/>
              </w:rPr>
              <w:t xml:space="preserve">and isolated heat, especially </w:t>
            </w:r>
            <w:r w:rsidR="009420F1">
              <w:rPr>
                <w:rFonts w:ascii="Tahoma" w:hAnsi="Tahoma" w:cs="Tahoma"/>
                <w:sz w:val="20"/>
                <w:szCs w:val="20"/>
              </w:rPr>
              <w:t>along perimeter</w:t>
            </w:r>
          </w:p>
        </w:tc>
      </w:tr>
      <w:tr w:rsidR="009579A0" w:rsidRPr="000309F5" w14:paraId="1B638227" w14:textId="77777777" w:rsidTr="00EA2474">
        <w:trPr>
          <w:trHeight w:val="614"/>
        </w:trPr>
        <w:tc>
          <w:tcPr>
            <w:tcW w:w="4495" w:type="dxa"/>
            <w:gridSpan w:val="2"/>
          </w:tcPr>
          <w:p w14:paraId="4C6BAC5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9BFDE4C" w14:textId="0C46388B" w:rsidR="009748D6" w:rsidRPr="00CB255A" w:rsidRDefault="00BB57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5A715C">
              <w:rPr>
                <w:rFonts w:ascii="Tahoma" w:hAnsi="Tahoma" w:cs="Tahoma"/>
                <w:sz w:val="20"/>
                <w:szCs w:val="20"/>
              </w:rPr>
              <w:t>2</w:t>
            </w:r>
            <w:r w:rsidR="003F6FAC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/2020 </w:t>
            </w:r>
            <w:r w:rsidR="00AC5AD7">
              <w:rPr>
                <w:rFonts w:ascii="Tahoma" w:hAnsi="Tahoma" w:cs="Tahoma"/>
                <w:sz w:val="20"/>
                <w:szCs w:val="20"/>
              </w:rPr>
              <w:t>0</w:t>
            </w:r>
            <w:r w:rsidR="007C2284">
              <w:rPr>
                <w:rFonts w:ascii="Tahoma" w:hAnsi="Tahoma" w:cs="Tahoma"/>
                <w:sz w:val="20"/>
                <w:szCs w:val="20"/>
              </w:rPr>
              <w:t>24</w:t>
            </w:r>
            <w:r w:rsidR="00BC6AFE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7514" w:type="dxa"/>
            <w:gridSpan w:val="2"/>
            <w:vMerge w:val="restart"/>
          </w:tcPr>
          <w:p w14:paraId="30BFEF23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4E45F046" w14:textId="77777777" w:rsidR="00BD0A6F" w:rsidRPr="000309F5" w:rsidRDefault="00196E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PDF maps</w:t>
            </w:r>
          </w:p>
          <w:p w14:paraId="6C1F901C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1E8647B" w14:textId="001C38DD" w:rsidR="009748D6" w:rsidRPr="00DB70AF" w:rsidRDefault="00D9077F" w:rsidP="00105747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hyperlink r:id="rId6" w:history="1">
              <w:r w:rsidRPr="00207A05">
                <w:rPr>
                  <w:rStyle w:val="Hyperlink"/>
                  <w:rFonts w:ascii="Tahoma" w:hAnsi="Tahoma" w:cs="Tahoma"/>
                  <w:b/>
                  <w:sz w:val="16"/>
                  <w:szCs w:val="16"/>
                </w:rPr>
                <w:t>https://ftp.nifc.gov/public/incident_specifi</w:t>
              </w:r>
              <w:r w:rsidRPr="00207A05">
                <w:rPr>
                  <w:rStyle w:val="Hyperlink"/>
                  <w:rFonts w:ascii="Tahoma" w:hAnsi="Tahoma" w:cs="Tahoma"/>
                  <w:b/>
                  <w:sz w:val="16"/>
                  <w:szCs w:val="16"/>
                </w:rPr>
                <w:t>c</w:t>
              </w:r>
              <w:r w:rsidRPr="00207A05">
                <w:rPr>
                  <w:rStyle w:val="Hyperlink"/>
                  <w:rFonts w:ascii="Tahoma" w:hAnsi="Tahoma" w:cs="Tahoma"/>
                  <w:b/>
                  <w:sz w:val="16"/>
                  <w:szCs w:val="16"/>
                </w:rPr>
                <w:t>_data/rocky_mtn/2020/PineGulch/IR/20200829/</w:t>
              </w:r>
            </w:hyperlink>
          </w:p>
        </w:tc>
      </w:tr>
      <w:tr w:rsidR="009579A0" w:rsidRPr="000309F5" w14:paraId="5738E035" w14:textId="77777777" w:rsidTr="00EA2474">
        <w:trPr>
          <w:trHeight w:val="614"/>
        </w:trPr>
        <w:tc>
          <w:tcPr>
            <w:tcW w:w="4495" w:type="dxa"/>
            <w:gridSpan w:val="2"/>
          </w:tcPr>
          <w:p w14:paraId="5384BFE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26C1C693" w14:textId="03BB4791" w:rsidR="009748D6" w:rsidRPr="00CB255A" w:rsidRDefault="00BB57AD" w:rsidP="005460E9">
            <w:pPr>
              <w:tabs>
                <w:tab w:val="left" w:pos="3547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5A715C">
              <w:rPr>
                <w:rFonts w:ascii="Tahoma" w:hAnsi="Tahoma" w:cs="Tahoma"/>
                <w:sz w:val="20"/>
                <w:szCs w:val="20"/>
              </w:rPr>
              <w:t>2</w:t>
            </w:r>
            <w:r w:rsidR="003F6FAC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/2020</w:t>
            </w:r>
            <w:r w:rsidR="005460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B4246">
              <w:rPr>
                <w:rFonts w:ascii="Tahoma" w:hAnsi="Tahoma" w:cs="Tahoma"/>
                <w:sz w:val="20"/>
                <w:szCs w:val="20"/>
              </w:rPr>
              <w:t>0</w:t>
            </w:r>
            <w:r w:rsidR="00447E5B">
              <w:rPr>
                <w:rFonts w:ascii="Tahoma" w:hAnsi="Tahoma" w:cs="Tahoma"/>
                <w:sz w:val="20"/>
                <w:szCs w:val="20"/>
              </w:rPr>
              <w:t>5</w:t>
            </w:r>
            <w:r w:rsidR="00BC6AFE">
              <w:rPr>
                <w:rFonts w:ascii="Tahoma" w:hAnsi="Tahoma" w:cs="Tahoma"/>
                <w:sz w:val="20"/>
                <w:szCs w:val="20"/>
              </w:rPr>
              <w:t>2</w:t>
            </w:r>
            <w:r w:rsidR="00AC5AD7">
              <w:rPr>
                <w:rFonts w:ascii="Tahoma" w:hAnsi="Tahoma" w:cs="Tahoma"/>
                <w:sz w:val="20"/>
                <w:szCs w:val="20"/>
              </w:rPr>
              <w:t>0</w:t>
            </w:r>
            <w:r w:rsidR="005460E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7514" w:type="dxa"/>
            <w:gridSpan w:val="2"/>
            <w:vMerge/>
          </w:tcPr>
          <w:p w14:paraId="72EBB2D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F5B0221" w14:textId="77777777" w:rsidTr="00EA2474">
        <w:trPr>
          <w:trHeight w:val="5275"/>
        </w:trPr>
        <w:tc>
          <w:tcPr>
            <w:tcW w:w="12009" w:type="dxa"/>
            <w:gridSpan w:val="4"/>
          </w:tcPr>
          <w:p w14:paraId="5C63B338" w14:textId="44646449" w:rsidR="001159E2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547F947" w14:textId="26C4F253" w:rsidR="001159E2" w:rsidRDefault="001159E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Lots of cloud cover, but interpretation was possible on </w:t>
            </w:r>
            <w:r w:rsidR="00B47CBF">
              <w:rPr>
                <w:rFonts w:ascii="Tahoma" w:hAnsi="Tahoma" w:cs="Tahoma"/>
                <w:bCs/>
                <w:sz w:val="20"/>
                <w:szCs w:val="20"/>
              </w:rPr>
              <w:t>about 85</w:t>
            </w:r>
            <w:bookmarkStart w:id="0" w:name="_GoBack"/>
            <w:bookmarkEnd w:id="0"/>
            <w:r w:rsidR="00B47CBF">
              <w:rPr>
                <w:rFonts w:ascii="Tahoma" w:hAnsi="Tahoma" w:cs="Tahoma"/>
                <w:bCs/>
                <w:sz w:val="20"/>
                <w:szCs w:val="20"/>
              </w:rPr>
              <w:t>%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of the fire.</w:t>
            </w:r>
          </w:p>
          <w:p w14:paraId="24D2DAD6" w14:textId="5A681058" w:rsidR="009748D6" w:rsidRDefault="005A715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Interpretation started from perimeter on NIFS</w:t>
            </w:r>
            <w:r w:rsidR="00345C5F">
              <w:rPr>
                <w:rFonts w:ascii="Tahoma" w:hAnsi="Tahoma" w:cs="Tahoma"/>
                <w:bCs/>
                <w:sz w:val="20"/>
                <w:szCs w:val="20"/>
              </w:rPr>
              <w:t xml:space="preserve"> time</w:t>
            </w:r>
            <w:r w:rsidR="00D66EF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345C5F">
              <w:rPr>
                <w:rFonts w:ascii="Tahoma" w:hAnsi="Tahoma" w:cs="Tahoma"/>
                <w:bCs/>
                <w:sz w:val="20"/>
                <w:szCs w:val="20"/>
              </w:rPr>
              <w:t>stamped</w:t>
            </w:r>
            <w:r w:rsidR="007C13EB">
              <w:rPr>
                <w:rFonts w:ascii="Tahoma" w:hAnsi="Tahoma" w:cs="Tahoma"/>
                <w:bCs/>
                <w:sz w:val="20"/>
                <w:szCs w:val="20"/>
              </w:rPr>
              <w:t xml:space="preserve"> 8/2</w:t>
            </w:r>
            <w:r w:rsidR="00D43BA3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="007C13EB">
              <w:rPr>
                <w:rFonts w:ascii="Tahoma" w:hAnsi="Tahoma" w:cs="Tahoma"/>
                <w:bCs/>
                <w:sz w:val="20"/>
                <w:szCs w:val="20"/>
              </w:rPr>
              <w:t xml:space="preserve"> @ </w:t>
            </w:r>
            <w:r w:rsidR="00D43BA3">
              <w:rPr>
                <w:rFonts w:ascii="Tahoma" w:hAnsi="Tahoma" w:cs="Tahoma"/>
                <w:bCs/>
                <w:sz w:val="20"/>
                <w:szCs w:val="20"/>
              </w:rPr>
              <w:t>0230</w:t>
            </w:r>
            <w:r w:rsidR="00046C9C">
              <w:rPr>
                <w:rFonts w:ascii="Tahoma" w:hAnsi="Tahoma" w:cs="Tahoma"/>
                <w:bCs/>
                <w:sz w:val="20"/>
                <w:szCs w:val="20"/>
              </w:rPr>
              <w:t xml:space="preserve">, which </w:t>
            </w:r>
            <w:r w:rsidR="00712364">
              <w:rPr>
                <w:rFonts w:ascii="Tahoma" w:hAnsi="Tahoma" w:cs="Tahoma"/>
                <w:bCs/>
                <w:sz w:val="20"/>
                <w:szCs w:val="20"/>
              </w:rPr>
              <w:t>is</w:t>
            </w:r>
            <w:r w:rsidR="00046C9C">
              <w:rPr>
                <w:rFonts w:ascii="Tahoma" w:hAnsi="Tahoma" w:cs="Tahoma"/>
                <w:bCs/>
                <w:sz w:val="20"/>
                <w:szCs w:val="20"/>
              </w:rPr>
              <w:t xml:space="preserve"> the same as yesterday’s</w:t>
            </w:r>
            <w:r w:rsidR="00712364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0BDE06BE" w14:textId="755D2CAF" w:rsidR="007D4CED" w:rsidRDefault="007D4CE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</w:t>
            </w:r>
            <w:r w:rsidR="001147C9">
              <w:rPr>
                <w:rFonts w:ascii="Tahoma" w:hAnsi="Tahoma" w:cs="Tahoma"/>
                <w:bCs/>
                <w:sz w:val="20"/>
                <w:szCs w:val="20"/>
              </w:rPr>
              <w:t xml:space="preserve"> growth </w:t>
            </w:r>
            <w:r w:rsidR="00A641C3">
              <w:rPr>
                <w:rFonts w:ascii="Tahoma" w:hAnsi="Tahoma" w:cs="Tahoma"/>
                <w:bCs/>
                <w:sz w:val="20"/>
                <w:szCs w:val="20"/>
              </w:rPr>
              <w:t>detected</w:t>
            </w:r>
            <w:r w:rsidR="00447E5B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11ACCBF9" w14:textId="5E09FFD9" w:rsidR="00556D82" w:rsidRDefault="00447E5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 areas of intense heat mapped.</w:t>
            </w:r>
          </w:p>
          <w:p w14:paraId="6730A885" w14:textId="24C4E852" w:rsidR="00FD0B87" w:rsidRDefault="001A60F3" w:rsidP="006531DE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Scattered heat </w:t>
            </w:r>
            <w:r w:rsidR="005A715C">
              <w:rPr>
                <w:rFonts w:ascii="Tahoma" w:hAnsi="Tahoma" w:cs="Tahoma"/>
                <w:bCs/>
                <w:sz w:val="20"/>
                <w:szCs w:val="20"/>
              </w:rPr>
              <w:t>mapp</w:t>
            </w:r>
            <w:r w:rsidR="0004032C">
              <w:rPr>
                <w:rFonts w:ascii="Tahoma" w:hAnsi="Tahoma" w:cs="Tahoma"/>
                <w:bCs/>
                <w:sz w:val="20"/>
                <w:szCs w:val="20"/>
              </w:rPr>
              <w:t>ed</w:t>
            </w:r>
            <w:r w:rsidR="005A715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6531DE">
              <w:rPr>
                <w:rFonts w:ascii="Tahoma" w:hAnsi="Tahoma" w:cs="Tahoma"/>
                <w:bCs/>
                <w:sz w:val="20"/>
                <w:szCs w:val="20"/>
              </w:rPr>
              <w:t>along nort</w:t>
            </w:r>
            <w:r w:rsidR="001D12B9">
              <w:rPr>
                <w:rFonts w:ascii="Tahoma" w:hAnsi="Tahoma" w:cs="Tahoma"/>
                <w:bCs/>
                <w:sz w:val="20"/>
                <w:szCs w:val="20"/>
              </w:rPr>
              <w:t>heast slopes of Kimball Mountain, as well as a small area east of Echo Lake.</w:t>
            </w:r>
          </w:p>
          <w:p w14:paraId="06E37256" w14:textId="6C42A81B" w:rsidR="00B00CFA" w:rsidRDefault="00B00CFA" w:rsidP="002B1F1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</w:t>
            </w:r>
            <w:r w:rsidR="001147C9">
              <w:rPr>
                <w:rFonts w:ascii="Tahoma" w:hAnsi="Tahoma" w:cs="Tahoma"/>
                <w:bCs/>
                <w:sz w:val="20"/>
                <w:szCs w:val="20"/>
              </w:rPr>
              <w:t>solated h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eat within the perimeter remains in much of the northwest</w:t>
            </w:r>
            <w:r w:rsidR="00447E5B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1340BE9D" w14:textId="058D1F47" w:rsidR="00B00CFA" w:rsidRDefault="00B00CFA" w:rsidP="008B6CA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1F5A24A" w14:textId="175FACE7" w:rsidR="00B00CFA" w:rsidRDefault="00B00CFA" w:rsidP="008B6CA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C78E05A" w14:textId="5443ACA5" w:rsidR="00B00CFA" w:rsidRDefault="00B00CFA" w:rsidP="008B6CA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3430883" w14:textId="77777777" w:rsidR="00B00CFA" w:rsidRDefault="00B00CFA" w:rsidP="008B6CA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BE79C10" w14:textId="53720137" w:rsidR="009F75DD" w:rsidRPr="005A715C" w:rsidRDefault="009F75DD" w:rsidP="008B6CA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All files in UTM Zone 13N.</w:t>
            </w:r>
          </w:p>
        </w:tc>
      </w:tr>
    </w:tbl>
    <w:p w14:paraId="03151C53" w14:textId="77777777" w:rsidR="008B6CAC" w:rsidRPr="008B6CAC" w:rsidRDefault="008B6CAC" w:rsidP="008B6CAC">
      <w:pPr>
        <w:rPr>
          <w:rFonts w:ascii="Tahoma" w:hAnsi="Tahoma" w:cs="Tahoma"/>
          <w:sz w:val="20"/>
          <w:szCs w:val="20"/>
        </w:rPr>
      </w:pPr>
    </w:p>
    <w:sectPr w:rsidR="008B6CAC" w:rsidRPr="008B6CAC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3CAC0" w14:textId="77777777" w:rsidR="00E73D82" w:rsidRDefault="00E73D82">
      <w:r>
        <w:separator/>
      </w:r>
    </w:p>
  </w:endnote>
  <w:endnote w:type="continuationSeparator" w:id="0">
    <w:p w14:paraId="2D4D8B05" w14:textId="77777777" w:rsidR="00E73D82" w:rsidRDefault="00E7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211B8" w14:textId="77777777" w:rsidR="00E73D82" w:rsidRDefault="00E73D82">
      <w:r>
        <w:separator/>
      </w:r>
    </w:p>
  </w:footnote>
  <w:footnote w:type="continuationSeparator" w:id="0">
    <w:p w14:paraId="7D9FA78B" w14:textId="77777777" w:rsidR="00E73D82" w:rsidRDefault="00E73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622AC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4032C"/>
    <w:rsid w:val="00046C9C"/>
    <w:rsid w:val="0006104B"/>
    <w:rsid w:val="00072527"/>
    <w:rsid w:val="00077F33"/>
    <w:rsid w:val="000B4246"/>
    <w:rsid w:val="000E4348"/>
    <w:rsid w:val="00105747"/>
    <w:rsid w:val="001147C9"/>
    <w:rsid w:val="001159E2"/>
    <w:rsid w:val="00126433"/>
    <w:rsid w:val="00131759"/>
    <w:rsid w:val="00133DB7"/>
    <w:rsid w:val="0013456C"/>
    <w:rsid w:val="00152D54"/>
    <w:rsid w:val="00181A56"/>
    <w:rsid w:val="00196E80"/>
    <w:rsid w:val="001A60F3"/>
    <w:rsid w:val="001D12B9"/>
    <w:rsid w:val="001D3289"/>
    <w:rsid w:val="001E4D61"/>
    <w:rsid w:val="001E641D"/>
    <w:rsid w:val="00217867"/>
    <w:rsid w:val="0022172E"/>
    <w:rsid w:val="0024696E"/>
    <w:rsid w:val="00262E34"/>
    <w:rsid w:val="002A20D4"/>
    <w:rsid w:val="002B1F18"/>
    <w:rsid w:val="002C007B"/>
    <w:rsid w:val="002F204B"/>
    <w:rsid w:val="00320B15"/>
    <w:rsid w:val="00345C5F"/>
    <w:rsid w:val="003624B1"/>
    <w:rsid w:val="003868F7"/>
    <w:rsid w:val="003A30AE"/>
    <w:rsid w:val="003C7A1A"/>
    <w:rsid w:val="003F11BB"/>
    <w:rsid w:val="003F20F3"/>
    <w:rsid w:val="003F6FAC"/>
    <w:rsid w:val="004008A7"/>
    <w:rsid w:val="00447E5B"/>
    <w:rsid w:val="00467CEE"/>
    <w:rsid w:val="00476C9A"/>
    <w:rsid w:val="004B69D5"/>
    <w:rsid w:val="004C33B2"/>
    <w:rsid w:val="004C436F"/>
    <w:rsid w:val="004F21DC"/>
    <w:rsid w:val="0050214A"/>
    <w:rsid w:val="00513995"/>
    <w:rsid w:val="00541DED"/>
    <w:rsid w:val="00543F95"/>
    <w:rsid w:val="005460E9"/>
    <w:rsid w:val="00547E7D"/>
    <w:rsid w:val="00556D82"/>
    <w:rsid w:val="00587999"/>
    <w:rsid w:val="00593ABC"/>
    <w:rsid w:val="005A715C"/>
    <w:rsid w:val="005B320F"/>
    <w:rsid w:val="005B4F77"/>
    <w:rsid w:val="005C6F46"/>
    <w:rsid w:val="005D18B1"/>
    <w:rsid w:val="005E6EB7"/>
    <w:rsid w:val="00602406"/>
    <w:rsid w:val="0061068C"/>
    <w:rsid w:val="0063563A"/>
    <w:rsid w:val="0063737D"/>
    <w:rsid w:val="006446A6"/>
    <w:rsid w:val="00650FBF"/>
    <w:rsid w:val="006531DE"/>
    <w:rsid w:val="0066504E"/>
    <w:rsid w:val="00674EFF"/>
    <w:rsid w:val="00687091"/>
    <w:rsid w:val="006D53AE"/>
    <w:rsid w:val="006F4B57"/>
    <w:rsid w:val="00700AC2"/>
    <w:rsid w:val="00710453"/>
    <w:rsid w:val="00712364"/>
    <w:rsid w:val="00735E37"/>
    <w:rsid w:val="00747D86"/>
    <w:rsid w:val="007924FE"/>
    <w:rsid w:val="007A2F06"/>
    <w:rsid w:val="007B2F7F"/>
    <w:rsid w:val="007C13EB"/>
    <w:rsid w:val="007C2284"/>
    <w:rsid w:val="007D4CED"/>
    <w:rsid w:val="008665C9"/>
    <w:rsid w:val="00880450"/>
    <w:rsid w:val="008806E9"/>
    <w:rsid w:val="00884CBB"/>
    <w:rsid w:val="008905E1"/>
    <w:rsid w:val="0089378B"/>
    <w:rsid w:val="008A436D"/>
    <w:rsid w:val="008A7C48"/>
    <w:rsid w:val="008B54D6"/>
    <w:rsid w:val="008B6CAC"/>
    <w:rsid w:val="008D4FDC"/>
    <w:rsid w:val="009000CA"/>
    <w:rsid w:val="00920F80"/>
    <w:rsid w:val="0093543C"/>
    <w:rsid w:val="00935C5E"/>
    <w:rsid w:val="009420F1"/>
    <w:rsid w:val="009579A0"/>
    <w:rsid w:val="009748D6"/>
    <w:rsid w:val="009C2908"/>
    <w:rsid w:val="009F3876"/>
    <w:rsid w:val="009F75DD"/>
    <w:rsid w:val="009F798A"/>
    <w:rsid w:val="00A2031B"/>
    <w:rsid w:val="00A265AD"/>
    <w:rsid w:val="00A56502"/>
    <w:rsid w:val="00A641C3"/>
    <w:rsid w:val="00A65A90"/>
    <w:rsid w:val="00A733CE"/>
    <w:rsid w:val="00A826E5"/>
    <w:rsid w:val="00AC0CE5"/>
    <w:rsid w:val="00AC5AD7"/>
    <w:rsid w:val="00AE1188"/>
    <w:rsid w:val="00AF20FF"/>
    <w:rsid w:val="00AF5E35"/>
    <w:rsid w:val="00B00CFA"/>
    <w:rsid w:val="00B01D3E"/>
    <w:rsid w:val="00B10174"/>
    <w:rsid w:val="00B148FD"/>
    <w:rsid w:val="00B203AE"/>
    <w:rsid w:val="00B223B8"/>
    <w:rsid w:val="00B27748"/>
    <w:rsid w:val="00B31E71"/>
    <w:rsid w:val="00B41F33"/>
    <w:rsid w:val="00B47CBF"/>
    <w:rsid w:val="00B50EB8"/>
    <w:rsid w:val="00B61FA0"/>
    <w:rsid w:val="00B6716B"/>
    <w:rsid w:val="00B76363"/>
    <w:rsid w:val="00B770B9"/>
    <w:rsid w:val="00BA132C"/>
    <w:rsid w:val="00BB57AD"/>
    <w:rsid w:val="00BC6AFE"/>
    <w:rsid w:val="00BD0A6F"/>
    <w:rsid w:val="00BF702B"/>
    <w:rsid w:val="00BF7336"/>
    <w:rsid w:val="00C17293"/>
    <w:rsid w:val="00C24084"/>
    <w:rsid w:val="00C309EE"/>
    <w:rsid w:val="00C4437A"/>
    <w:rsid w:val="00C47D98"/>
    <w:rsid w:val="00C503E4"/>
    <w:rsid w:val="00C53513"/>
    <w:rsid w:val="00C61171"/>
    <w:rsid w:val="00C94CB3"/>
    <w:rsid w:val="00CB255A"/>
    <w:rsid w:val="00CC0A6B"/>
    <w:rsid w:val="00CE302A"/>
    <w:rsid w:val="00D336CE"/>
    <w:rsid w:val="00D3498D"/>
    <w:rsid w:val="00D43BA3"/>
    <w:rsid w:val="00D52CD9"/>
    <w:rsid w:val="00D66EFF"/>
    <w:rsid w:val="00D9077F"/>
    <w:rsid w:val="00D94B28"/>
    <w:rsid w:val="00DA0308"/>
    <w:rsid w:val="00DB70AF"/>
    <w:rsid w:val="00DC6D9B"/>
    <w:rsid w:val="00E4190E"/>
    <w:rsid w:val="00E47FF7"/>
    <w:rsid w:val="00E73D82"/>
    <w:rsid w:val="00E95989"/>
    <w:rsid w:val="00EA0A14"/>
    <w:rsid w:val="00EA2474"/>
    <w:rsid w:val="00EA5091"/>
    <w:rsid w:val="00EC248A"/>
    <w:rsid w:val="00ED5373"/>
    <w:rsid w:val="00EF6840"/>
    <w:rsid w:val="00EF76FD"/>
    <w:rsid w:val="00F00668"/>
    <w:rsid w:val="00F36C18"/>
    <w:rsid w:val="00F42EE9"/>
    <w:rsid w:val="00FA27A0"/>
    <w:rsid w:val="00FB3C4A"/>
    <w:rsid w:val="00FD0B87"/>
    <w:rsid w:val="00FD1D50"/>
    <w:rsid w:val="00FF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D60A37"/>
  <w15:docId w15:val="{D99F31A9-3490-4709-8D83-13035B14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32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289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5460E9"/>
  </w:style>
  <w:style w:type="character" w:styleId="FollowedHyperlink">
    <w:name w:val="FollowedHyperlink"/>
    <w:basedOn w:val="DefaultParagraphFont"/>
    <w:uiPriority w:val="99"/>
    <w:semiHidden/>
    <w:unhideWhenUsed/>
    <w:rsid w:val="00D907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nifc.gov/public/incident_specific_data/rocky_mtn/2020/PineGulch/IR/20200829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617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Barns, Brian J -FS</cp:lastModifiedBy>
  <cp:revision>9</cp:revision>
  <cp:lastPrinted>2015-03-05T17:28:00Z</cp:lastPrinted>
  <dcterms:created xsi:type="dcterms:W3CDTF">2020-08-29T01:54:00Z</dcterms:created>
  <dcterms:modified xsi:type="dcterms:W3CDTF">2020-08-29T12:10:00Z</dcterms:modified>
</cp:coreProperties>
</file>