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2340"/>
        <w:gridCol w:w="3667"/>
        <w:gridCol w:w="3486"/>
      </w:tblGrid>
      <w:tr w:rsidR="00F9459E" w:rsidRPr="000309F5" w14:paraId="2B60296E" w14:textId="77777777" w:rsidTr="00005C8F">
        <w:trPr>
          <w:trHeight w:val="1059"/>
        </w:trPr>
        <w:tc>
          <w:tcPr>
            <w:tcW w:w="2695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0F819A7" w14:textId="33545133" w:rsidR="009748D6" w:rsidRDefault="00677A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Williams Fork</w:t>
            </w:r>
          </w:p>
          <w:p w14:paraId="28FD0073" w14:textId="77CAD7C3" w:rsidR="004C436F" w:rsidRPr="00CB255A" w:rsidRDefault="00677A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CO-ARF</w:t>
            </w:r>
            <w:r w:rsidR="00F225A3">
              <w:rPr>
                <w:rFonts w:ascii="Tahoma" w:hAnsi="Tahoma" w:cs="Tahoma"/>
                <w:sz w:val="20"/>
                <w:szCs w:val="20"/>
              </w:rPr>
              <w:t>-000</w:t>
            </w:r>
            <w:r>
              <w:rPr>
                <w:rFonts w:ascii="Tahoma" w:hAnsi="Tahoma" w:cs="Tahoma"/>
                <w:sz w:val="20"/>
                <w:szCs w:val="20"/>
              </w:rPr>
              <w:t>641</w:t>
            </w:r>
          </w:p>
        </w:tc>
        <w:tc>
          <w:tcPr>
            <w:tcW w:w="234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FD8ADFB" w14:textId="347C8CA3" w:rsidR="009748D6" w:rsidRDefault="007D6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Jorge Enriquez</w:t>
            </w:r>
          </w:p>
          <w:p w14:paraId="169754BF" w14:textId="46A797C7" w:rsidR="00986D3C" w:rsidRPr="00CB255A" w:rsidRDefault="007D6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jenriquez@fs.fed.us</w:t>
            </w:r>
          </w:p>
        </w:tc>
        <w:tc>
          <w:tcPr>
            <w:tcW w:w="3667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76F865" w14:textId="77777777" w:rsidR="00677A7B" w:rsidRDefault="00677A7B" w:rsidP="003D3E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7A7B">
              <w:rPr>
                <w:rFonts w:ascii="Tahoma" w:hAnsi="Tahoma" w:cs="Tahoma"/>
                <w:sz w:val="20"/>
                <w:szCs w:val="20"/>
              </w:rPr>
              <w:t>Fort Collins</w:t>
            </w:r>
          </w:p>
          <w:p w14:paraId="28640DD8" w14:textId="4F70D158" w:rsidR="004C436F" w:rsidRPr="00CB255A" w:rsidRDefault="00677A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7A7B">
              <w:rPr>
                <w:rFonts w:ascii="Tahoma" w:hAnsi="Tahoma" w:cs="Tahoma"/>
                <w:sz w:val="20"/>
                <w:szCs w:val="20"/>
              </w:rPr>
              <w:t>970-295-6800</w:t>
            </w:r>
          </w:p>
        </w:tc>
        <w:tc>
          <w:tcPr>
            <w:tcW w:w="3486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571067B4" w:rsidR="009748D6" w:rsidRPr="002A7753" w:rsidRDefault="00501485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5C2A">
              <w:rPr>
                <w:rFonts w:ascii="Tahoma" w:hAnsi="Tahoma" w:cs="Tahoma"/>
                <w:sz w:val="20"/>
                <w:szCs w:val="20"/>
              </w:rPr>
              <w:t>1</w:t>
            </w:r>
            <w:r w:rsidR="007E54BF">
              <w:rPr>
                <w:rFonts w:ascii="Tahoma" w:hAnsi="Tahoma" w:cs="Tahoma"/>
                <w:sz w:val="20"/>
                <w:szCs w:val="20"/>
              </w:rPr>
              <w:t>4,82</w:t>
            </w:r>
            <w:r w:rsidR="00A65379">
              <w:rPr>
                <w:rFonts w:ascii="Tahoma" w:hAnsi="Tahoma" w:cs="Tahoma"/>
                <w:sz w:val="20"/>
                <w:szCs w:val="20"/>
              </w:rPr>
              <w:t>4</w:t>
            </w:r>
            <w:r w:rsidR="000C73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6DB3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7E7260D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9ABB589" w14:textId="33293153" w:rsidR="009748D6" w:rsidRPr="0027604C" w:rsidRDefault="00F22F3B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22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913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5379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F9459E" w:rsidRPr="000309F5" w14:paraId="0BCDB90C" w14:textId="77777777" w:rsidTr="00005C8F">
        <w:trPr>
          <w:trHeight w:val="1059"/>
        </w:trPr>
        <w:tc>
          <w:tcPr>
            <w:tcW w:w="2695" w:type="dxa"/>
          </w:tcPr>
          <w:p w14:paraId="23222094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273B446C" w:rsidR="009748D6" w:rsidRPr="003C6070" w:rsidRDefault="007455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</w:t>
            </w:r>
            <w:r w:rsidR="006B71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2295">
              <w:rPr>
                <w:rFonts w:ascii="Tahoma" w:hAnsi="Tahoma" w:cs="Tahoma"/>
                <w:sz w:val="20"/>
                <w:szCs w:val="20"/>
              </w:rPr>
              <w:t>M</w:t>
            </w:r>
            <w:r w:rsidR="0050148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CCC4B19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C60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530E5DC9" w:rsidR="009748D6" w:rsidRPr="00CB255A" w:rsidRDefault="007E54BF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FE2F86">
              <w:rPr>
                <w:rFonts w:ascii="Tahoma" w:hAnsi="Tahoma" w:cs="Tahoma"/>
                <w:sz w:val="20"/>
                <w:szCs w:val="20"/>
              </w:rPr>
              <w:t>/</w:t>
            </w:r>
            <w:r w:rsidR="00A65379">
              <w:rPr>
                <w:rFonts w:ascii="Tahoma" w:hAnsi="Tahoma" w:cs="Tahoma"/>
                <w:sz w:val="20"/>
                <w:szCs w:val="20"/>
              </w:rPr>
              <w:t>1</w:t>
            </w:r>
            <w:r w:rsidR="00745569">
              <w:rPr>
                <w:rFonts w:ascii="Tahoma" w:hAnsi="Tahoma" w:cs="Tahoma"/>
                <w:sz w:val="20"/>
                <w:szCs w:val="20"/>
              </w:rPr>
              <w:t>6</w:t>
            </w:r>
            <w:r w:rsidR="00FE2F86">
              <w:rPr>
                <w:rFonts w:ascii="Tahoma" w:hAnsi="Tahoma" w:cs="Tahoma"/>
                <w:sz w:val="20"/>
                <w:szCs w:val="20"/>
              </w:rPr>
              <w:t>/20</w:t>
            </w:r>
          </w:p>
        </w:tc>
        <w:tc>
          <w:tcPr>
            <w:tcW w:w="234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7315701B" w:rsidR="009748D6" w:rsidRPr="00CB255A" w:rsidRDefault="007D6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Petersburg, AK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14202F9D" w:rsidR="009748D6" w:rsidRPr="00CB255A" w:rsidRDefault="007D6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907-518-4123</w:t>
            </w:r>
          </w:p>
        </w:tc>
        <w:tc>
          <w:tcPr>
            <w:tcW w:w="3667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40DE80" w14:textId="4F65F90B" w:rsidR="001B0371" w:rsidRDefault="001B03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371">
              <w:rPr>
                <w:rFonts w:ascii="Tahoma" w:hAnsi="Tahoma" w:cs="Tahoma"/>
                <w:sz w:val="20"/>
                <w:szCs w:val="20"/>
              </w:rPr>
              <w:t>RM: Elise B</w:t>
            </w:r>
            <w:r w:rsidR="00A01C76">
              <w:rPr>
                <w:rFonts w:ascii="Tahoma" w:hAnsi="Tahoma" w:cs="Tahoma"/>
                <w:sz w:val="20"/>
                <w:szCs w:val="20"/>
              </w:rPr>
              <w:t>owne</w:t>
            </w:r>
          </w:p>
          <w:p w14:paraId="74FF2443" w14:textId="054C395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3616EF7" w14:textId="77777777" w:rsidR="001B0371" w:rsidRDefault="001B03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371">
              <w:rPr>
                <w:rFonts w:ascii="Tahoma" w:hAnsi="Tahoma" w:cs="Tahoma"/>
                <w:sz w:val="20"/>
                <w:szCs w:val="20"/>
              </w:rPr>
              <w:t>303-275-5209</w:t>
            </w:r>
          </w:p>
          <w:p w14:paraId="7B1F0D01" w14:textId="1805D9E9" w:rsidR="009748D6" w:rsidRPr="00CB255A" w:rsidRDefault="001B03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371">
              <w:rPr>
                <w:rFonts w:ascii="Tahoma" w:hAnsi="Tahoma" w:cs="Tahoma"/>
                <w:sz w:val="20"/>
                <w:szCs w:val="20"/>
              </w:rPr>
              <w:t>303-517-7510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4EA3">
              <w:rPr>
                <w:rFonts w:ascii="Tahoma" w:hAnsi="Tahoma" w:cs="Tahoma"/>
                <w:sz w:val="20"/>
                <w:szCs w:val="20"/>
              </w:rPr>
              <w:t>(cell)</w:t>
            </w:r>
          </w:p>
        </w:tc>
        <w:tc>
          <w:tcPr>
            <w:tcW w:w="3486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1E0FFAF6" w:rsidR="00BD0A6F" w:rsidRDefault="007D6D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77777777" w:rsidR="009748D6" w:rsidRPr="00CB255A" w:rsidRDefault="000F3C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F9459E" w:rsidRPr="000309F5" w14:paraId="170E9249" w14:textId="77777777" w:rsidTr="00005C8F">
        <w:trPr>
          <w:trHeight w:val="528"/>
        </w:trPr>
        <w:tc>
          <w:tcPr>
            <w:tcW w:w="2695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4325E3B" w14:textId="471A6CCB" w:rsidR="009C49DC" w:rsidRDefault="00062F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Plans Chief</w:t>
            </w:r>
          </w:p>
          <w:p w14:paraId="5B55E535" w14:textId="51F3CD01" w:rsidR="009748D6" w:rsidRDefault="00EE4E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</w:t>
            </w:r>
          </w:p>
          <w:p w14:paraId="0947120D" w14:textId="2DC8B7C4" w:rsidR="009913DF" w:rsidRDefault="00062F7D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Nancy Masters</w:t>
            </w:r>
          </w:p>
          <w:p w14:paraId="258E9118" w14:textId="2A6A931F" w:rsidR="00EE4EA3" w:rsidRDefault="00062F7D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206-908-2805</w:t>
            </w:r>
          </w:p>
          <w:p w14:paraId="068C3080" w14:textId="4A3A8DE5" w:rsidR="007B3A6C" w:rsidRPr="00CB255A" w:rsidRDefault="00062F7D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2F7D">
              <w:rPr>
                <w:rFonts w:ascii="Tahoma" w:hAnsi="Tahoma" w:cs="Tahoma"/>
                <w:sz w:val="20"/>
                <w:szCs w:val="20"/>
              </w:rPr>
              <w:t>nancy_masters@firenet.gov</w:t>
            </w:r>
          </w:p>
        </w:tc>
        <w:tc>
          <w:tcPr>
            <w:tcW w:w="234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20E776C0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81EF8">
              <w:rPr>
                <w:rFonts w:ascii="Tahoma" w:hAnsi="Tahoma" w:cs="Tahoma"/>
                <w:sz w:val="20"/>
                <w:szCs w:val="20"/>
              </w:rPr>
              <w:t>21</w:t>
            </w:r>
            <w:r w:rsidR="00745569">
              <w:rPr>
                <w:rFonts w:ascii="Tahoma" w:hAnsi="Tahoma" w:cs="Tahoma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3667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6438F5CC" w:rsidR="009748D6" w:rsidRPr="00CB255A" w:rsidRDefault="00946F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N149Z/ </w:t>
            </w:r>
            <w:r>
              <w:t xml:space="preserve"> </w:t>
            </w:r>
            <w:r w:rsidRPr="00946F6F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3486" w:type="dxa"/>
          </w:tcPr>
          <w:p w14:paraId="3E5278F6" w14:textId="25E08CFF" w:rsidR="0012439B" w:rsidRPr="00257A39" w:rsidRDefault="009748D6" w:rsidP="00257A39">
            <w:pPr>
              <w:spacing w:line="360" w:lineRule="auto"/>
              <w:rPr>
                <w:rStyle w:val="view"/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280DE05" w14:textId="77777777" w:rsidR="005A188C" w:rsidRDefault="00946F6F" w:rsidP="00AE58FF">
            <w:pPr>
              <w:shd w:val="clear" w:color="auto" w:fill="FFFFFF"/>
              <w:textAlignment w:val="baseline"/>
            </w:pPr>
            <w:r>
              <w:t>Boyce/Helquist</w:t>
            </w:r>
          </w:p>
          <w:p w14:paraId="725C50A1" w14:textId="77777777" w:rsidR="00946F6F" w:rsidRDefault="00946F6F" w:rsidP="00AE58FF">
            <w:pPr>
              <w:shd w:val="clear" w:color="auto" w:fill="FFFFFF"/>
              <w:textAlignment w:val="baseline"/>
            </w:pPr>
          </w:p>
          <w:p w14:paraId="517F2DD8" w14:textId="778D1F46" w:rsidR="00946F6F" w:rsidRPr="00AE58FF" w:rsidRDefault="00946F6F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t>Michael Mann</w:t>
            </w:r>
          </w:p>
        </w:tc>
      </w:tr>
      <w:tr w:rsidR="00196E80" w:rsidRPr="000309F5" w14:paraId="5B4541E3" w14:textId="77777777" w:rsidTr="00005C8F">
        <w:trPr>
          <w:trHeight w:val="630"/>
        </w:trPr>
        <w:tc>
          <w:tcPr>
            <w:tcW w:w="5035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63CC8EFC" w:rsidR="004702A6" w:rsidRPr="00C81522" w:rsidRDefault="00AE4BA0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Imagery </w:t>
            </w:r>
            <w:r w:rsidR="001D0B0D">
              <w:rPr>
                <w:rFonts w:ascii="Tahoma" w:hAnsi="Tahoma" w:cs="Tahoma"/>
                <w:bCs/>
                <w:sz w:val="20"/>
                <w:szCs w:val="20"/>
              </w:rPr>
              <w:t>looked good</w:t>
            </w:r>
          </w:p>
        </w:tc>
        <w:tc>
          <w:tcPr>
            <w:tcW w:w="3667" w:type="dxa"/>
          </w:tcPr>
          <w:p w14:paraId="4DF8DCC7" w14:textId="2BD9940A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6A1ED6DB" w:rsidR="009748D6" w:rsidRPr="002A7753" w:rsidRDefault="007D6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Good/ Clear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005C8F">
        <w:trPr>
          <w:trHeight w:val="614"/>
        </w:trPr>
        <w:tc>
          <w:tcPr>
            <w:tcW w:w="5035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5C85C68E" w:rsidR="006E02F6" w:rsidRPr="00D46560" w:rsidRDefault="00DF5D72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E54BF">
              <w:rPr>
                <w:rFonts w:ascii="Tahoma" w:hAnsi="Tahoma" w:cs="Tahoma"/>
                <w:bCs/>
                <w:sz w:val="20"/>
                <w:szCs w:val="20"/>
              </w:rPr>
              <w:t>11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A65379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745569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 xml:space="preserve">/20 @ </w:t>
            </w:r>
            <w:r w:rsidR="00B9132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E54BF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745569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7E54BF"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 w:rsidR="004702A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7E54BF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9F0AF3">
              <w:rPr>
                <w:rFonts w:ascii="Tahoma" w:hAnsi="Tahoma" w:cs="Tahoma"/>
                <w:bCs/>
                <w:sz w:val="20"/>
                <w:szCs w:val="20"/>
              </w:rPr>
              <w:t>T</w:t>
            </w:r>
          </w:p>
        </w:tc>
        <w:tc>
          <w:tcPr>
            <w:tcW w:w="7153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CD99873" w14:textId="30BA99A8" w:rsidR="00AE4BA0" w:rsidRDefault="008237D5" w:rsidP="00AE4B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7D6D44" w:rsidRPr="0005693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https://ftp.nifc.gov/public/incident_specific_data</w:t>
              </w:r>
            </w:hyperlink>
            <w:r w:rsidR="007D6D44" w:rsidRPr="007D6D44">
              <w:rPr>
                <w:rStyle w:val="Hyperlink"/>
                <w:rFonts w:ascii="Tahoma" w:hAnsi="Tahoma" w:cs="Tahoma"/>
                <w:sz w:val="20"/>
                <w:szCs w:val="20"/>
              </w:rPr>
              <w:t>/incident_specific_data/rocky_mtn/2020/Williams_Fork/IR/2020</w:t>
            </w:r>
            <w:r w:rsidR="007E54BF">
              <w:rPr>
                <w:rStyle w:val="Hyperlink"/>
                <w:rFonts w:ascii="Tahoma" w:hAnsi="Tahoma" w:cs="Tahoma"/>
                <w:sz w:val="20"/>
                <w:szCs w:val="20"/>
              </w:rPr>
              <w:t>11</w:t>
            </w:r>
            <w:r w:rsidR="00A65379">
              <w:rPr>
                <w:rStyle w:val="Hyperlink"/>
                <w:rFonts w:ascii="Tahoma" w:hAnsi="Tahoma" w:cs="Tahoma"/>
                <w:sz w:val="20"/>
                <w:szCs w:val="20"/>
              </w:rPr>
              <w:t>1</w:t>
            </w:r>
            <w:r w:rsidR="00745569">
              <w:rPr>
                <w:rStyle w:val="Hyperlink"/>
                <w:rFonts w:ascii="Tahoma" w:hAnsi="Tahoma" w:cs="Tahoma"/>
                <w:sz w:val="20"/>
                <w:szCs w:val="20"/>
              </w:rPr>
              <w:t>7</w:t>
            </w:r>
            <w:r w:rsidR="00550F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7952">
              <w:rPr>
                <w:rStyle w:val="Hyperlink"/>
              </w:rPr>
              <w:t xml:space="preserve"> </w:t>
            </w:r>
          </w:p>
          <w:p w14:paraId="7999C726" w14:textId="4E39ABCB" w:rsidR="00EF3D91" w:rsidRPr="00EE4EA3" w:rsidRDefault="00EF3D9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579A0" w:rsidRPr="000309F5" w14:paraId="6E40BDF8" w14:textId="77777777" w:rsidTr="00005C8F">
        <w:trPr>
          <w:trHeight w:val="614"/>
        </w:trPr>
        <w:tc>
          <w:tcPr>
            <w:tcW w:w="5035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6D720FB2" w:rsidR="00EC23ED" w:rsidRPr="007C3F0D" w:rsidRDefault="009F0AF3" w:rsidP="009F0A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E54BF">
              <w:rPr>
                <w:rFonts w:ascii="Tahoma" w:hAnsi="Tahoma" w:cs="Tahoma"/>
                <w:sz w:val="20"/>
                <w:szCs w:val="20"/>
              </w:rPr>
              <w:t>11</w:t>
            </w:r>
            <w:r w:rsidR="00FE2F86">
              <w:rPr>
                <w:rFonts w:ascii="Tahoma" w:hAnsi="Tahoma" w:cs="Tahoma"/>
                <w:sz w:val="20"/>
                <w:szCs w:val="20"/>
              </w:rPr>
              <w:t>/</w:t>
            </w:r>
            <w:r w:rsidR="00A65379">
              <w:rPr>
                <w:rFonts w:ascii="Tahoma" w:hAnsi="Tahoma" w:cs="Tahoma"/>
                <w:sz w:val="20"/>
                <w:szCs w:val="20"/>
              </w:rPr>
              <w:t>1</w:t>
            </w:r>
            <w:r w:rsidR="00745569">
              <w:rPr>
                <w:rFonts w:ascii="Tahoma" w:hAnsi="Tahoma" w:cs="Tahoma"/>
                <w:sz w:val="20"/>
                <w:szCs w:val="20"/>
              </w:rPr>
              <w:t>6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/20 @ </w:t>
            </w:r>
            <w:r w:rsidR="00A65379">
              <w:rPr>
                <w:rFonts w:ascii="Tahoma" w:hAnsi="Tahoma" w:cs="Tahoma"/>
                <w:sz w:val="20"/>
                <w:szCs w:val="20"/>
              </w:rPr>
              <w:t>2</w:t>
            </w:r>
            <w:r w:rsidR="00745569">
              <w:rPr>
                <w:rFonts w:ascii="Tahoma" w:hAnsi="Tahoma" w:cs="Tahoma"/>
                <w:sz w:val="20"/>
                <w:szCs w:val="20"/>
              </w:rPr>
              <w:t>13</w:t>
            </w:r>
            <w:r w:rsidR="005912DF">
              <w:rPr>
                <w:rFonts w:ascii="Tahoma" w:hAnsi="Tahoma" w:cs="Tahoma"/>
                <w:sz w:val="20"/>
                <w:szCs w:val="20"/>
              </w:rPr>
              <w:t>0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7E54BF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7153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44C4B9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32F7FB6" w14:textId="77777777" w:rsidR="00745569" w:rsidRDefault="00AE4BA0" w:rsidP="007D6D44">
            <w:pPr>
              <w:pStyle w:val="ListParagraph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with </w:t>
            </w:r>
            <w:r w:rsidR="00365B1B">
              <w:rPr>
                <w:rFonts w:ascii="Tahoma" w:hAnsi="Tahoma" w:cs="Tahoma"/>
                <w:bCs/>
                <w:sz w:val="20"/>
                <w:szCs w:val="20"/>
              </w:rPr>
              <w:t>ArcGIS Online fire perimeter</w:t>
            </w:r>
            <w:r w:rsidR="007E54BF">
              <w:rPr>
                <w:rFonts w:ascii="Tahoma" w:hAnsi="Tahoma" w:cs="Tahoma"/>
                <w:bCs/>
                <w:sz w:val="20"/>
                <w:szCs w:val="20"/>
              </w:rPr>
              <w:t xml:space="preserve"> updates</w:t>
            </w:r>
            <w:r w:rsidR="00365B1B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45D0146C" w14:textId="7EAB6DFE" w:rsidR="00745569" w:rsidRDefault="00745569" w:rsidP="007D6D44">
            <w:pPr>
              <w:pStyle w:val="ListParagraph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(note:  noticed acres at 14833.4 prior to recalculating at NAD83 UTM</w:t>
            </w:r>
            <w:r w:rsidR="00365B1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13N).</w:t>
            </w:r>
          </w:p>
          <w:p w14:paraId="3687D123" w14:textId="40D8FC4A" w:rsidR="00B9132D" w:rsidRDefault="007D6D44" w:rsidP="00AE4BA0">
            <w:pPr>
              <w:pStyle w:val="ListParagraph"/>
              <w:spacing w:line="360" w:lineRule="auto"/>
            </w:pPr>
            <w:r w:rsidRPr="007D6D44">
              <w:t xml:space="preserve">The </w:t>
            </w:r>
            <w:r>
              <w:t>Williams Fork</w:t>
            </w:r>
            <w:r w:rsidRPr="007D6D44">
              <w:t xml:space="preserve"> </w:t>
            </w:r>
            <w:r w:rsidR="00227430">
              <w:t xml:space="preserve">had no </w:t>
            </w:r>
            <w:r w:rsidRPr="007D6D44">
              <w:t xml:space="preserve">perimeter increase.  </w:t>
            </w:r>
            <w:r w:rsidR="00227430">
              <w:t xml:space="preserve">There was </w:t>
            </w:r>
            <w:r w:rsidR="00745569">
              <w:t>4</w:t>
            </w:r>
            <w:r w:rsidR="00227430">
              <w:t xml:space="preserve"> isolated heat source found in last </w:t>
            </w:r>
            <w:r w:rsidR="00745569">
              <w:t>night’s</w:t>
            </w:r>
            <w:r w:rsidR="00227430">
              <w:t xml:space="preserve"> imagery.  </w:t>
            </w:r>
            <w:r w:rsidRPr="007D6D44">
              <w:t xml:space="preserve">The isolated heat sources </w:t>
            </w:r>
            <w:r w:rsidR="00745569">
              <w:t>are located within the large perimeter (2) and the other two are</w:t>
            </w:r>
            <w:r w:rsidR="00227430">
              <w:t xml:space="preserve"> located within </w:t>
            </w:r>
            <w:r w:rsidR="00745569">
              <w:t xml:space="preserve">the </w:t>
            </w:r>
            <w:r w:rsidR="00227430">
              <w:t xml:space="preserve">perimeter in the northeastern section of the fire.  </w:t>
            </w:r>
            <w:r w:rsidRPr="007D6D44">
              <w:t>All isolated heat sources where given X/Y coordinates, so Operations may download into GPS and navigate to these areas.  Please call Jorge at the number above, if you have questions or feedback.</w:t>
            </w:r>
          </w:p>
          <w:p w14:paraId="211E9956" w14:textId="77777777" w:rsidR="00B9132D" w:rsidRDefault="00B9132D" w:rsidP="00AE4BA0">
            <w:pPr>
              <w:pStyle w:val="ListParagraph"/>
              <w:spacing w:line="360" w:lineRule="auto"/>
            </w:pPr>
          </w:p>
          <w:p w14:paraId="7F373D90" w14:textId="77777777" w:rsidR="00B9132D" w:rsidRDefault="00B9132D" w:rsidP="00AE4BA0">
            <w:pPr>
              <w:pStyle w:val="ListParagraph"/>
              <w:spacing w:line="360" w:lineRule="auto"/>
            </w:pPr>
          </w:p>
          <w:p w14:paraId="508FCC97" w14:textId="2F08136C" w:rsidR="00794272" w:rsidRPr="00014D0A" w:rsidRDefault="00794272" w:rsidP="00C96277">
            <w:pPr>
              <w:pStyle w:val="ListParagraph"/>
              <w:spacing w:line="360" w:lineRule="auto"/>
            </w:pPr>
          </w:p>
        </w:tc>
      </w:tr>
      <w:tr w:rsidR="00EC23ED" w:rsidRPr="000309F5" w14:paraId="167538E6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15E893A7" w14:textId="49AAC427" w:rsidR="00EC23ED" w:rsidRPr="00EC23ED" w:rsidRDefault="00EC23E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 </w:t>
            </w:r>
          </w:p>
        </w:tc>
      </w:tr>
    </w:tbl>
    <w:p w14:paraId="5B36AA7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375D8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07335" w14:textId="77777777" w:rsidR="008237D5" w:rsidRDefault="008237D5">
      <w:r>
        <w:separator/>
      </w:r>
    </w:p>
  </w:endnote>
  <w:endnote w:type="continuationSeparator" w:id="0">
    <w:p w14:paraId="69359DF6" w14:textId="77777777" w:rsidR="008237D5" w:rsidRDefault="0082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BF250" w14:textId="77777777" w:rsidR="008237D5" w:rsidRDefault="008237D5">
      <w:r>
        <w:separator/>
      </w:r>
    </w:p>
  </w:footnote>
  <w:footnote w:type="continuationSeparator" w:id="0">
    <w:p w14:paraId="2FE90721" w14:textId="77777777" w:rsidR="008237D5" w:rsidRDefault="00823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6076"/>
    <w:multiLevelType w:val="hybridMultilevel"/>
    <w:tmpl w:val="1084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05C8F"/>
    <w:rsid w:val="000136F9"/>
    <w:rsid w:val="000145E7"/>
    <w:rsid w:val="00014D0A"/>
    <w:rsid w:val="000150C1"/>
    <w:rsid w:val="000263B1"/>
    <w:rsid w:val="000309F5"/>
    <w:rsid w:val="00034CAF"/>
    <w:rsid w:val="00036DCB"/>
    <w:rsid w:val="000624F5"/>
    <w:rsid w:val="00062F7D"/>
    <w:rsid w:val="00063F87"/>
    <w:rsid w:val="000720F6"/>
    <w:rsid w:val="000734EF"/>
    <w:rsid w:val="00074B79"/>
    <w:rsid w:val="00086212"/>
    <w:rsid w:val="000954C4"/>
    <w:rsid w:val="000A2F66"/>
    <w:rsid w:val="000A68F2"/>
    <w:rsid w:val="000C73B2"/>
    <w:rsid w:val="000D160C"/>
    <w:rsid w:val="000D6445"/>
    <w:rsid w:val="000E4035"/>
    <w:rsid w:val="000F3CE9"/>
    <w:rsid w:val="000F5600"/>
    <w:rsid w:val="001002F2"/>
    <w:rsid w:val="00104681"/>
    <w:rsid w:val="00105747"/>
    <w:rsid w:val="001103DA"/>
    <w:rsid w:val="00112CD3"/>
    <w:rsid w:val="0012439B"/>
    <w:rsid w:val="001319DE"/>
    <w:rsid w:val="00133DB7"/>
    <w:rsid w:val="001472FF"/>
    <w:rsid w:val="0014762D"/>
    <w:rsid w:val="0016059C"/>
    <w:rsid w:val="00160E62"/>
    <w:rsid w:val="00181A56"/>
    <w:rsid w:val="00181EF8"/>
    <w:rsid w:val="00191124"/>
    <w:rsid w:val="00196E80"/>
    <w:rsid w:val="001B0371"/>
    <w:rsid w:val="001B6A62"/>
    <w:rsid w:val="001C5AD0"/>
    <w:rsid w:val="001C6B99"/>
    <w:rsid w:val="001D0B0D"/>
    <w:rsid w:val="001D3289"/>
    <w:rsid w:val="001E4649"/>
    <w:rsid w:val="001F2654"/>
    <w:rsid w:val="0022076C"/>
    <w:rsid w:val="0022172E"/>
    <w:rsid w:val="00227430"/>
    <w:rsid w:val="00230DE4"/>
    <w:rsid w:val="0023366F"/>
    <w:rsid w:val="00242320"/>
    <w:rsid w:val="00243820"/>
    <w:rsid w:val="002460A2"/>
    <w:rsid w:val="00253FB2"/>
    <w:rsid w:val="0025637E"/>
    <w:rsid w:val="00257A39"/>
    <w:rsid w:val="00260C98"/>
    <w:rsid w:val="00261064"/>
    <w:rsid w:val="00262E34"/>
    <w:rsid w:val="0027604C"/>
    <w:rsid w:val="002860A0"/>
    <w:rsid w:val="00293C5D"/>
    <w:rsid w:val="002A15C0"/>
    <w:rsid w:val="002A741F"/>
    <w:rsid w:val="002A7753"/>
    <w:rsid w:val="002C007B"/>
    <w:rsid w:val="002D56FF"/>
    <w:rsid w:val="002E2522"/>
    <w:rsid w:val="002E6CE7"/>
    <w:rsid w:val="00310AA0"/>
    <w:rsid w:val="00311D70"/>
    <w:rsid w:val="00320B15"/>
    <w:rsid w:val="00321A41"/>
    <w:rsid w:val="00330EED"/>
    <w:rsid w:val="00347C3B"/>
    <w:rsid w:val="00360A6F"/>
    <w:rsid w:val="003656B2"/>
    <w:rsid w:val="00365B1B"/>
    <w:rsid w:val="00367425"/>
    <w:rsid w:val="00370B06"/>
    <w:rsid w:val="00372596"/>
    <w:rsid w:val="003736FB"/>
    <w:rsid w:val="00374548"/>
    <w:rsid w:val="003A0044"/>
    <w:rsid w:val="003A7BB5"/>
    <w:rsid w:val="003B6A9D"/>
    <w:rsid w:val="003C3437"/>
    <w:rsid w:val="003C6070"/>
    <w:rsid w:val="003D3EA0"/>
    <w:rsid w:val="003D7699"/>
    <w:rsid w:val="003E4356"/>
    <w:rsid w:val="003E745F"/>
    <w:rsid w:val="003F20F3"/>
    <w:rsid w:val="00415FC1"/>
    <w:rsid w:val="00423F8F"/>
    <w:rsid w:val="00441ADA"/>
    <w:rsid w:val="004446CC"/>
    <w:rsid w:val="004461E9"/>
    <w:rsid w:val="00446259"/>
    <w:rsid w:val="004638B8"/>
    <w:rsid w:val="00466E87"/>
    <w:rsid w:val="004702A6"/>
    <w:rsid w:val="004934DA"/>
    <w:rsid w:val="004A55D0"/>
    <w:rsid w:val="004B1104"/>
    <w:rsid w:val="004B418C"/>
    <w:rsid w:val="004B529A"/>
    <w:rsid w:val="004B60F5"/>
    <w:rsid w:val="004B745D"/>
    <w:rsid w:val="004C436F"/>
    <w:rsid w:val="004D5F6E"/>
    <w:rsid w:val="004E2E22"/>
    <w:rsid w:val="004F727D"/>
    <w:rsid w:val="00501485"/>
    <w:rsid w:val="00505C2A"/>
    <w:rsid w:val="00537D30"/>
    <w:rsid w:val="00550F5C"/>
    <w:rsid w:val="005542BD"/>
    <w:rsid w:val="005628FA"/>
    <w:rsid w:val="00562E79"/>
    <w:rsid w:val="005700C2"/>
    <w:rsid w:val="005757FE"/>
    <w:rsid w:val="00576B0B"/>
    <w:rsid w:val="00580CDE"/>
    <w:rsid w:val="0058222F"/>
    <w:rsid w:val="00587D22"/>
    <w:rsid w:val="005912DF"/>
    <w:rsid w:val="00591BF9"/>
    <w:rsid w:val="00596E0C"/>
    <w:rsid w:val="005975D4"/>
    <w:rsid w:val="005A188C"/>
    <w:rsid w:val="005B320F"/>
    <w:rsid w:val="005D02E7"/>
    <w:rsid w:val="005D6973"/>
    <w:rsid w:val="005E30AA"/>
    <w:rsid w:val="005E75A2"/>
    <w:rsid w:val="005F66E1"/>
    <w:rsid w:val="00604F57"/>
    <w:rsid w:val="00617251"/>
    <w:rsid w:val="0063737D"/>
    <w:rsid w:val="006446A6"/>
    <w:rsid w:val="00650FBF"/>
    <w:rsid w:val="00670583"/>
    <w:rsid w:val="00674E6D"/>
    <w:rsid w:val="00677A7B"/>
    <w:rsid w:val="0068313A"/>
    <w:rsid w:val="00687952"/>
    <w:rsid w:val="00691DDB"/>
    <w:rsid w:val="006B015E"/>
    <w:rsid w:val="006B71A7"/>
    <w:rsid w:val="006C34CE"/>
    <w:rsid w:val="006D3828"/>
    <w:rsid w:val="006D53AE"/>
    <w:rsid w:val="006E02F6"/>
    <w:rsid w:val="006F4140"/>
    <w:rsid w:val="00705447"/>
    <w:rsid w:val="00706679"/>
    <w:rsid w:val="007133D7"/>
    <w:rsid w:val="007217D9"/>
    <w:rsid w:val="00727FB1"/>
    <w:rsid w:val="00742271"/>
    <w:rsid w:val="00745569"/>
    <w:rsid w:val="00752295"/>
    <w:rsid w:val="0075604C"/>
    <w:rsid w:val="00771BCF"/>
    <w:rsid w:val="007803AD"/>
    <w:rsid w:val="007867D8"/>
    <w:rsid w:val="007924FE"/>
    <w:rsid w:val="00794272"/>
    <w:rsid w:val="007965FA"/>
    <w:rsid w:val="007A3203"/>
    <w:rsid w:val="007A7FFD"/>
    <w:rsid w:val="007B1218"/>
    <w:rsid w:val="007B2F7F"/>
    <w:rsid w:val="007B3A6C"/>
    <w:rsid w:val="007C3F0D"/>
    <w:rsid w:val="007C5248"/>
    <w:rsid w:val="007C5832"/>
    <w:rsid w:val="007D6D44"/>
    <w:rsid w:val="007E1E7E"/>
    <w:rsid w:val="007E48C8"/>
    <w:rsid w:val="007E54BF"/>
    <w:rsid w:val="007E6F8E"/>
    <w:rsid w:val="007F0F8B"/>
    <w:rsid w:val="007F526B"/>
    <w:rsid w:val="007F7DC5"/>
    <w:rsid w:val="00800BEB"/>
    <w:rsid w:val="0080285E"/>
    <w:rsid w:val="00804BEF"/>
    <w:rsid w:val="00804FFD"/>
    <w:rsid w:val="00811B0C"/>
    <w:rsid w:val="008237D5"/>
    <w:rsid w:val="00825BA3"/>
    <w:rsid w:val="00825E6F"/>
    <w:rsid w:val="00827B97"/>
    <w:rsid w:val="00827BC7"/>
    <w:rsid w:val="008310B1"/>
    <w:rsid w:val="00836F9A"/>
    <w:rsid w:val="00843F99"/>
    <w:rsid w:val="00854A30"/>
    <w:rsid w:val="00863824"/>
    <w:rsid w:val="00873153"/>
    <w:rsid w:val="00880450"/>
    <w:rsid w:val="008905E1"/>
    <w:rsid w:val="00892DA1"/>
    <w:rsid w:val="008A504B"/>
    <w:rsid w:val="008A59CE"/>
    <w:rsid w:val="008C19E1"/>
    <w:rsid w:val="008C277D"/>
    <w:rsid w:val="009031B9"/>
    <w:rsid w:val="00913BF4"/>
    <w:rsid w:val="00914263"/>
    <w:rsid w:val="009156A4"/>
    <w:rsid w:val="00917D1D"/>
    <w:rsid w:val="00922B8A"/>
    <w:rsid w:val="00927EC1"/>
    <w:rsid w:val="00935C5E"/>
    <w:rsid w:val="00946F6F"/>
    <w:rsid w:val="009528FE"/>
    <w:rsid w:val="009579A0"/>
    <w:rsid w:val="009748D6"/>
    <w:rsid w:val="00986D3C"/>
    <w:rsid w:val="009913DF"/>
    <w:rsid w:val="009A04BF"/>
    <w:rsid w:val="009A1945"/>
    <w:rsid w:val="009C2908"/>
    <w:rsid w:val="009C49DC"/>
    <w:rsid w:val="009C5B3E"/>
    <w:rsid w:val="009F0AF3"/>
    <w:rsid w:val="00A0136B"/>
    <w:rsid w:val="00A01C76"/>
    <w:rsid w:val="00A11987"/>
    <w:rsid w:val="00A123D0"/>
    <w:rsid w:val="00A2031B"/>
    <w:rsid w:val="00A30DEE"/>
    <w:rsid w:val="00A44776"/>
    <w:rsid w:val="00A56502"/>
    <w:rsid w:val="00A65379"/>
    <w:rsid w:val="00A94E56"/>
    <w:rsid w:val="00AA5984"/>
    <w:rsid w:val="00AA5C14"/>
    <w:rsid w:val="00AB70DE"/>
    <w:rsid w:val="00AD59C0"/>
    <w:rsid w:val="00AE08F4"/>
    <w:rsid w:val="00AE4BA0"/>
    <w:rsid w:val="00AE58FD"/>
    <w:rsid w:val="00AE58FF"/>
    <w:rsid w:val="00B00431"/>
    <w:rsid w:val="00B04763"/>
    <w:rsid w:val="00B4482A"/>
    <w:rsid w:val="00B5700B"/>
    <w:rsid w:val="00B70E58"/>
    <w:rsid w:val="00B74028"/>
    <w:rsid w:val="00B770B9"/>
    <w:rsid w:val="00B86CCE"/>
    <w:rsid w:val="00B879F2"/>
    <w:rsid w:val="00B9132D"/>
    <w:rsid w:val="00BA4355"/>
    <w:rsid w:val="00BA75C6"/>
    <w:rsid w:val="00BB2532"/>
    <w:rsid w:val="00BB2E1D"/>
    <w:rsid w:val="00BC2553"/>
    <w:rsid w:val="00BC560D"/>
    <w:rsid w:val="00BD0A6F"/>
    <w:rsid w:val="00BE04BA"/>
    <w:rsid w:val="00BF2EB3"/>
    <w:rsid w:val="00BF6E20"/>
    <w:rsid w:val="00C01149"/>
    <w:rsid w:val="00C156DD"/>
    <w:rsid w:val="00C25BD3"/>
    <w:rsid w:val="00C419A3"/>
    <w:rsid w:val="00C443BF"/>
    <w:rsid w:val="00C503E4"/>
    <w:rsid w:val="00C61171"/>
    <w:rsid w:val="00C6687B"/>
    <w:rsid w:val="00C71B33"/>
    <w:rsid w:val="00C77D4F"/>
    <w:rsid w:val="00C80F2F"/>
    <w:rsid w:val="00C81522"/>
    <w:rsid w:val="00C81E37"/>
    <w:rsid w:val="00C96277"/>
    <w:rsid w:val="00C96E69"/>
    <w:rsid w:val="00CB0281"/>
    <w:rsid w:val="00CB255A"/>
    <w:rsid w:val="00CC7836"/>
    <w:rsid w:val="00CD5181"/>
    <w:rsid w:val="00CE3204"/>
    <w:rsid w:val="00CE3379"/>
    <w:rsid w:val="00CE6DB1"/>
    <w:rsid w:val="00D0749B"/>
    <w:rsid w:val="00D20E33"/>
    <w:rsid w:val="00D24F95"/>
    <w:rsid w:val="00D336CE"/>
    <w:rsid w:val="00D46560"/>
    <w:rsid w:val="00D5330D"/>
    <w:rsid w:val="00D60214"/>
    <w:rsid w:val="00D674A9"/>
    <w:rsid w:val="00D75151"/>
    <w:rsid w:val="00D7567E"/>
    <w:rsid w:val="00D75F0A"/>
    <w:rsid w:val="00D91980"/>
    <w:rsid w:val="00D9725A"/>
    <w:rsid w:val="00DA1F4C"/>
    <w:rsid w:val="00DA581D"/>
    <w:rsid w:val="00DB70AF"/>
    <w:rsid w:val="00DB7F35"/>
    <w:rsid w:val="00DC6D9B"/>
    <w:rsid w:val="00DD0DA9"/>
    <w:rsid w:val="00DE0EF0"/>
    <w:rsid w:val="00DF16BF"/>
    <w:rsid w:val="00DF5D72"/>
    <w:rsid w:val="00E04FA6"/>
    <w:rsid w:val="00E0535B"/>
    <w:rsid w:val="00E13A23"/>
    <w:rsid w:val="00E16DB3"/>
    <w:rsid w:val="00E17FE2"/>
    <w:rsid w:val="00E50F26"/>
    <w:rsid w:val="00E70BEE"/>
    <w:rsid w:val="00E74FDA"/>
    <w:rsid w:val="00E869C8"/>
    <w:rsid w:val="00EA29E9"/>
    <w:rsid w:val="00EA2A07"/>
    <w:rsid w:val="00EA610B"/>
    <w:rsid w:val="00EA6419"/>
    <w:rsid w:val="00EB2E81"/>
    <w:rsid w:val="00EC17F2"/>
    <w:rsid w:val="00EC23ED"/>
    <w:rsid w:val="00ED0907"/>
    <w:rsid w:val="00EE170A"/>
    <w:rsid w:val="00EE4D49"/>
    <w:rsid w:val="00EE4EA3"/>
    <w:rsid w:val="00EF25E4"/>
    <w:rsid w:val="00EF3D91"/>
    <w:rsid w:val="00EF76FD"/>
    <w:rsid w:val="00F00089"/>
    <w:rsid w:val="00F03615"/>
    <w:rsid w:val="00F07925"/>
    <w:rsid w:val="00F16A77"/>
    <w:rsid w:val="00F225A3"/>
    <w:rsid w:val="00F2284B"/>
    <w:rsid w:val="00F22F3B"/>
    <w:rsid w:val="00F43842"/>
    <w:rsid w:val="00F440B5"/>
    <w:rsid w:val="00F45A6D"/>
    <w:rsid w:val="00F50A8D"/>
    <w:rsid w:val="00F50EC3"/>
    <w:rsid w:val="00F752AA"/>
    <w:rsid w:val="00F92446"/>
    <w:rsid w:val="00F9459E"/>
    <w:rsid w:val="00F96CCB"/>
    <w:rsid w:val="00FB3C4A"/>
    <w:rsid w:val="00FD4549"/>
    <w:rsid w:val="00FD643B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4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549"/>
    <w:rPr>
      <w:color w:val="800080" w:themeColor="followedHyperlink"/>
      <w:u w:val="single"/>
    </w:rPr>
  </w:style>
  <w:style w:type="character" w:customStyle="1" w:styleId="css-901oao">
    <w:name w:val="css-901oao"/>
    <w:basedOn w:val="DefaultParagraphFont"/>
    <w:rsid w:val="004B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28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Enriquez, Jorge -FS</cp:lastModifiedBy>
  <cp:revision>12</cp:revision>
  <cp:lastPrinted>2015-03-05T17:28:00Z</cp:lastPrinted>
  <dcterms:created xsi:type="dcterms:W3CDTF">2020-09-30T08:51:00Z</dcterms:created>
  <dcterms:modified xsi:type="dcterms:W3CDTF">2020-11-17T05:18:00Z</dcterms:modified>
</cp:coreProperties>
</file>