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-882" w:type="dxa"/>
        <w:tblLayout w:type="fixed"/>
        <w:tblLook w:val="0000"/>
      </w:tblPr>
      <w:tblGrid>
        <w:gridCol w:w="1980"/>
        <w:gridCol w:w="7290"/>
      </w:tblGrid>
      <w:tr w:rsidR="003C2D9A" w:rsidRPr="00610E7D">
        <w:tc>
          <w:tcPr>
            <w:tcW w:w="1980" w:type="dxa"/>
          </w:tcPr>
          <w:p w:rsidR="003C2D9A" w:rsidRPr="00610E7D" w:rsidRDefault="004B0634">
            <w:pPr>
              <w:tabs>
                <w:tab w:val="left" w:pos="360"/>
              </w:tabs>
              <w:jc w:val="center"/>
              <w:rPr>
                <w:sz w:val="24"/>
              </w:rPr>
            </w:pPr>
            <w:r w:rsidRPr="00610E7D">
              <w:rPr>
                <w:noProof/>
                <w:sz w:val="24"/>
              </w:rPr>
              <w:drawing>
                <wp:inline distT="0" distB="0" distL="0" distR="0">
                  <wp:extent cx="977900" cy="977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3E278E" w:rsidRPr="00610E7D" w:rsidRDefault="003E278E">
            <w:pPr>
              <w:tabs>
                <w:tab w:val="left" w:pos="360"/>
              </w:tabs>
              <w:jc w:val="center"/>
              <w:rPr>
                <w:b/>
                <w:color w:val="000080"/>
                <w:sz w:val="14"/>
                <w:szCs w:val="14"/>
              </w:rPr>
            </w:pPr>
          </w:p>
          <w:p w:rsidR="003C2D9A" w:rsidRPr="00610E7D" w:rsidRDefault="003C2D9A">
            <w:pPr>
              <w:tabs>
                <w:tab w:val="left" w:pos="360"/>
              </w:tabs>
              <w:jc w:val="center"/>
              <w:rPr>
                <w:color w:val="000080"/>
                <w:sz w:val="24"/>
                <w:szCs w:val="24"/>
              </w:rPr>
            </w:pPr>
            <w:r w:rsidRPr="00610E7D">
              <w:rPr>
                <w:b/>
                <w:color w:val="000080"/>
                <w:sz w:val="24"/>
                <w:szCs w:val="24"/>
              </w:rPr>
              <w:t>DEPARTMENT OF THE AIR FORCE</w:t>
            </w:r>
          </w:p>
          <w:p w:rsidR="003C2D9A" w:rsidRPr="00610E7D" w:rsidRDefault="003C2D9A">
            <w:pPr>
              <w:tabs>
                <w:tab w:val="left" w:pos="360"/>
              </w:tabs>
              <w:jc w:val="center"/>
              <w:rPr>
                <w:b/>
                <w:color w:val="000080"/>
                <w:sz w:val="14"/>
                <w:szCs w:val="14"/>
              </w:rPr>
            </w:pPr>
            <w:r w:rsidRPr="00610E7D">
              <w:rPr>
                <w:b/>
                <w:color w:val="000080"/>
                <w:sz w:val="14"/>
                <w:szCs w:val="14"/>
              </w:rPr>
              <w:t xml:space="preserve">HEADQUARTERS </w:t>
            </w:r>
            <w:r w:rsidR="00565684" w:rsidRPr="00610E7D">
              <w:rPr>
                <w:b/>
                <w:color w:val="000080"/>
                <w:sz w:val="14"/>
                <w:szCs w:val="14"/>
              </w:rPr>
              <w:t>FIRST AIR FORCE (AIR F</w:t>
            </w:r>
            <w:r w:rsidR="00BC1C2A" w:rsidRPr="00610E7D">
              <w:rPr>
                <w:b/>
                <w:color w:val="000080"/>
                <w:sz w:val="14"/>
                <w:szCs w:val="14"/>
              </w:rPr>
              <w:t>ORCES NORTHERN</w:t>
            </w:r>
            <w:r w:rsidR="00925A85" w:rsidRPr="00610E7D">
              <w:rPr>
                <w:b/>
                <w:color w:val="000080"/>
                <w:sz w:val="14"/>
                <w:szCs w:val="14"/>
              </w:rPr>
              <w:t>)</w:t>
            </w:r>
            <w:r w:rsidR="00BC1C2A" w:rsidRPr="00610E7D">
              <w:rPr>
                <w:b/>
                <w:color w:val="000080"/>
                <w:sz w:val="14"/>
                <w:szCs w:val="14"/>
              </w:rPr>
              <w:t xml:space="preserve"> </w:t>
            </w:r>
            <w:r w:rsidRPr="00610E7D">
              <w:rPr>
                <w:b/>
                <w:color w:val="000080"/>
                <w:sz w:val="14"/>
                <w:szCs w:val="14"/>
              </w:rPr>
              <w:t>(ACC)</w:t>
            </w:r>
          </w:p>
          <w:p w:rsidR="003C2D9A" w:rsidRPr="00610E7D" w:rsidRDefault="003C2D9A">
            <w:pPr>
              <w:tabs>
                <w:tab w:val="left" w:pos="360"/>
              </w:tabs>
              <w:jc w:val="center"/>
              <w:rPr>
                <w:b/>
                <w:color w:val="000080"/>
                <w:sz w:val="14"/>
                <w:szCs w:val="14"/>
              </w:rPr>
            </w:pPr>
            <w:r w:rsidRPr="00610E7D">
              <w:rPr>
                <w:b/>
                <w:color w:val="000080"/>
                <w:sz w:val="14"/>
                <w:szCs w:val="14"/>
              </w:rPr>
              <w:t>1</w:t>
            </w:r>
            <w:r w:rsidR="00D3539D" w:rsidRPr="00610E7D">
              <w:rPr>
                <w:b/>
                <w:color w:val="000080"/>
                <w:sz w:val="14"/>
                <w:szCs w:val="14"/>
              </w:rPr>
              <w:t>210</w:t>
            </w:r>
            <w:r w:rsidRPr="00610E7D">
              <w:rPr>
                <w:b/>
                <w:color w:val="000080"/>
                <w:sz w:val="14"/>
                <w:szCs w:val="14"/>
              </w:rPr>
              <w:t xml:space="preserve"> </w:t>
            </w:r>
            <w:r w:rsidR="00D3539D" w:rsidRPr="00610E7D">
              <w:rPr>
                <w:b/>
                <w:color w:val="000080"/>
                <w:sz w:val="14"/>
                <w:szCs w:val="14"/>
              </w:rPr>
              <w:t>BEACON BEACH</w:t>
            </w:r>
            <w:r w:rsidRPr="00610E7D">
              <w:rPr>
                <w:b/>
                <w:color w:val="000080"/>
                <w:sz w:val="14"/>
                <w:szCs w:val="14"/>
              </w:rPr>
              <w:t xml:space="preserve"> </w:t>
            </w:r>
            <w:r w:rsidR="00D3539D" w:rsidRPr="00610E7D">
              <w:rPr>
                <w:b/>
                <w:color w:val="000080"/>
                <w:sz w:val="14"/>
                <w:szCs w:val="14"/>
              </w:rPr>
              <w:t>ROAD</w:t>
            </w:r>
          </w:p>
          <w:p w:rsidR="003C2D9A" w:rsidRPr="00610E7D" w:rsidRDefault="003C2D9A">
            <w:pPr>
              <w:pStyle w:val="Heading4"/>
              <w:rPr>
                <w:rFonts w:ascii="Times New Roman" w:hAnsi="Times New Roman"/>
                <w:sz w:val="24"/>
              </w:rPr>
            </w:pPr>
            <w:r w:rsidRPr="00610E7D">
              <w:rPr>
                <w:rFonts w:ascii="Times New Roman" w:hAnsi="Times New Roman"/>
                <w:sz w:val="14"/>
                <w:szCs w:val="14"/>
              </w:rPr>
              <w:t>TYNDALL AIR FORCE BASE, FLORIDA</w:t>
            </w:r>
            <w:r w:rsidR="00925A85" w:rsidRPr="00610E7D">
              <w:rPr>
                <w:rFonts w:ascii="Times New Roman" w:hAnsi="Times New Roman"/>
                <w:sz w:val="14"/>
                <w:szCs w:val="14"/>
              </w:rPr>
              <w:t xml:space="preserve"> 32403-5549</w:t>
            </w:r>
          </w:p>
        </w:tc>
      </w:tr>
    </w:tbl>
    <w:p w:rsidR="006F3884" w:rsidRPr="00610E7D" w:rsidRDefault="00486476" w:rsidP="004864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C9039B">
        <w:rPr>
          <w:snapToGrid w:val="0"/>
          <w:sz w:val="22"/>
          <w:szCs w:val="22"/>
        </w:rPr>
        <w:t>24</w:t>
      </w:r>
      <w:r w:rsidR="006906B0" w:rsidRPr="00610E7D">
        <w:rPr>
          <w:snapToGrid w:val="0"/>
          <w:sz w:val="22"/>
          <w:szCs w:val="22"/>
        </w:rPr>
        <w:t xml:space="preserve"> </w:t>
      </w:r>
      <w:r w:rsidR="00C9039B">
        <w:rPr>
          <w:snapToGrid w:val="0"/>
          <w:sz w:val="22"/>
          <w:szCs w:val="22"/>
        </w:rPr>
        <w:t>Apr</w:t>
      </w:r>
      <w:r w:rsidR="006906B0" w:rsidRPr="00610E7D">
        <w:rPr>
          <w:snapToGrid w:val="0"/>
          <w:sz w:val="22"/>
          <w:szCs w:val="22"/>
        </w:rPr>
        <w:t xml:space="preserve"> 1</w:t>
      </w:r>
      <w:r w:rsidR="00C9039B">
        <w:rPr>
          <w:snapToGrid w:val="0"/>
          <w:sz w:val="22"/>
          <w:szCs w:val="22"/>
        </w:rPr>
        <w:t>2</w:t>
      </w:r>
    </w:p>
    <w:p w:rsidR="006906B0" w:rsidRPr="00610E7D" w:rsidRDefault="006906B0" w:rsidP="006906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  <w:szCs w:val="22"/>
        </w:rPr>
      </w:pPr>
      <w:r w:rsidRPr="00610E7D">
        <w:rPr>
          <w:snapToGrid w:val="0"/>
          <w:sz w:val="22"/>
          <w:szCs w:val="22"/>
        </w:rPr>
        <w:t xml:space="preserve">MEMORANDUM FOR </w:t>
      </w:r>
      <w:r w:rsidR="009B334C" w:rsidRPr="00610E7D">
        <w:rPr>
          <w:snapToGrid w:val="0"/>
          <w:sz w:val="22"/>
          <w:szCs w:val="22"/>
        </w:rPr>
        <w:t>RECORD</w:t>
      </w:r>
    </w:p>
    <w:p w:rsidR="006906B0" w:rsidRPr="00610E7D" w:rsidRDefault="006906B0" w:rsidP="006906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  <w:szCs w:val="22"/>
        </w:rPr>
      </w:pPr>
    </w:p>
    <w:p w:rsidR="006906B0" w:rsidRPr="00610E7D" w:rsidRDefault="00C971FB" w:rsidP="006906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  <w:szCs w:val="22"/>
        </w:rPr>
      </w:pPr>
      <w:r w:rsidRPr="00610E7D">
        <w:rPr>
          <w:snapToGrid w:val="0"/>
          <w:sz w:val="22"/>
          <w:szCs w:val="22"/>
        </w:rPr>
        <w:t xml:space="preserve">FROM:  </w:t>
      </w:r>
      <w:r w:rsidR="00C9039B">
        <w:rPr>
          <w:snapToGrid w:val="0"/>
          <w:sz w:val="22"/>
          <w:szCs w:val="22"/>
        </w:rPr>
        <w:t>153rd</w:t>
      </w:r>
      <w:r w:rsidR="006906B0" w:rsidRPr="00610E7D">
        <w:rPr>
          <w:snapToGrid w:val="0"/>
          <w:sz w:val="22"/>
          <w:szCs w:val="22"/>
        </w:rPr>
        <w:t xml:space="preserve"> </w:t>
      </w:r>
      <w:r w:rsidR="00610E7D" w:rsidRPr="00610E7D">
        <w:rPr>
          <w:snapToGrid w:val="0"/>
          <w:sz w:val="22"/>
          <w:szCs w:val="22"/>
        </w:rPr>
        <w:t>Air Expeditionary Group</w:t>
      </w:r>
      <w:r w:rsidR="00486476">
        <w:rPr>
          <w:snapToGrid w:val="0"/>
          <w:sz w:val="22"/>
          <w:szCs w:val="22"/>
        </w:rPr>
        <w:t xml:space="preserve"> (P) - WFF</w:t>
      </w:r>
    </w:p>
    <w:p w:rsidR="006906B0" w:rsidRPr="00610E7D" w:rsidRDefault="006906B0" w:rsidP="006906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  <w:szCs w:val="22"/>
        </w:rPr>
      </w:pPr>
    </w:p>
    <w:p w:rsidR="006906B0" w:rsidRPr="00610E7D" w:rsidRDefault="00C971FB" w:rsidP="006906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  <w:szCs w:val="22"/>
        </w:rPr>
      </w:pPr>
      <w:r w:rsidRPr="00610E7D">
        <w:rPr>
          <w:snapToGrid w:val="0"/>
          <w:sz w:val="22"/>
          <w:szCs w:val="22"/>
        </w:rPr>
        <w:t xml:space="preserve">SUBJECT:  </w:t>
      </w:r>
      <w:r w:rsidR="009B334C" w:rsidRPr="00610E7D">
        <w:rPr>
          <w:snapToGrid w:val="0"/>
          <w:sz w:val="22"/>
          <w:szCs w:val="22"/>
        </w:rPr>
        <w:t xml:space="preserve">MAFFS </w:t>
      </w:r>
      <w:r w:rsidR="00275275">
        <w:rPr>
          <w:snapToGrid w:val="0"/>
          <w:sz w:val="22"/>
          <w:szCs w:val="22"/>
        </w:rPr>
        <w:t>training</w:t>
      </w:r>
      <w:r w:rsidR="009B334C" w:rsidRPr="00610E7D">
        <w:rPr>
          <w:snapToGrid w:val="0"/>
          <w:sz w:val="22"/>
          <w:szCs w:val="22"/>
        </w:rPr>
        <w:t xml:space="preserve"> after action report</w:t>
      </w:r>
    </w:p>
    <w:p w:rsidR="006906B0" w:rsidRPr="00610E7D" w:rsidRDefault="006906B0" w:rsidP="006906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2"/>
          <w:szCs w:val="22"/>
        </w:rPr>
      </w:pPr>
    </w:p>
    <w:p w:rsidR="00266341" w:rsidRPr="00266341" w:rsidRDefault="009B334C" w:rsidP="0026634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10E7D">
        <w:rPr>
          <w:sz w:val="22"/>
          <w:szCs w:val="22"/>
        </w:rPr>
        <w:t xml:space="preserve">The </w:t>
      </w:r>
      <w:r w:rsidR="0057577E" w:rsidRPr="00C9039B">
        <w:rPr>
          <w:sz w:val="22"/>
          <w:szCs w:val="22"/>
        </w:rPr>
        <w:t xml:space="preserve">302 AW </w:t>
      </w:r>
      <w:r w:rsidR="00C9039B">
        <w:rPr>
          <w:sz w:val="22"/>
          <w:szCs w:val="22"/>
        </w:rPr>
        <w:t>(731</w:t>
      </w:r>
      <w:r w:rsidR="00C9039B" w:rsidRPr="00C9039B">
        <w:rPr>
          <w:sz w:val="22"/>
          <w:szCs w:val="22"/>
          <w:vertAlign w:val="superscript"/>
        </w:rPr>
        <w:t>st</w:t>
      </w:r>
      <w:r w:rsidR="00C9039B">
        <w:rPr>
          <w:sz w:val="22"/>
          <w:szCs w:val="22"/>
        </w:rPr>
        <w:t xml:space="preserve"> EAS) </w:t>
      </w:r>
      <w:r w:rsidR="0057577E" w:rsidRPr="00C9039B">
        <w:rPr>
          <w:sz w:val="22"/>
          <w:szCs w:val="22"/>
        </w:rPr>
        <w:t>conducted annual</w:t>
      </w:r>
      <w:r w:rsidRPr="00C9039B">
        <w:rPr>
          <w:sz w:val="22"/>
          <w:szCs w:val="22"/>
        </w:rPr>
        <w:t xml:space="preserve"> Modular Airborne Firefighting System (MAFFS) </w:t>
      </w:r>
      <w:r w:rsidR="0057577E" w:rsidRPr="00C9039B">
        <w:rPr>
          <w:sz w:val="22"/>
          <w:szCs w:val="22"/>
        </w:rPr>
        <w:t xml:space="preserve">currency training at </w:t>
      </w:r>
      <w:r w:rsidR="00C9039B" w:rsidRPr="00C9039B">
        <w:rPr>
          <w:sz w:val="22"/>
          <w:szCs w:val="22"/>
        </w:rPr>
        <w:t>their home base of Peterson AFB (City of Colorado Springs Municipal Airport), CO (KCOS)</w:t>
      </w:r>
      <w:r w:rsidR="00C9039B">
        <w:rPr>
          <w:sz w:val="22"/>
          <w:szCs w:val="22"/>
        </w:rPr>
        <w:t xml:space="preserve"> from 20-23 April 2012</w:t>
      </w:r>
      <w:r w:rsidR="0057577E" w:rsidRPr="00C9039B">
        <w:rPr>
          <w:sz w:val="22"/>
          <w:szCs w:val="22"/>
        </w:rPr>
        <w:t xml:space="preserve">. </w:t>
      </w:r>
      <w:r w:rsidR="00C9039B" w:rsidRPr="00C9039B">
        <w:rPr>
          <w:sz w:val="22"/>
          <w:szCs w:val="22"/>
        </w:rPr>
        <w:t xml:space="preserve"> The 153 </w:t>
      </w:r>
      <w:proofErr w:type="gramStart"/>
      <w:r w:rsidR="00C9039B" w:rsidRPr="00C9039B">
        <w:rPr>
          <w:sz w:val="22"/>
          <w:szCs w:val="22"/>
          <w:lang w:eastAsia="zh-CN"/>
        </w:rPr>
        <w:t>AEG(</w:t>
      </w:r>
      <w:proofErr w:type="gramEnd"/>
      <w:r w:rsidR="00C9039B" w:rsidRPr="00C9039B">
        <w:rPr>
          <w:sz w:val="22"/>
          <w:szCs w:val="22"/>
          <w:lang w:eastAsia="zh-CN"/>
        </w:rPr>
        <w:t xml:space="preserve">P)-WFF </w:t>
      </w:r>
      <w:r w:rsidR="00C9039B">
        <w:rPr>
          <w:sz w:val="22"/>
          <w:szCs w:val="22"/>
          <w:lang w:eastAsia="zh-CN"/>
        </w:rPr>
        <w:t>was</w:t>
      </w:r>
      <w:r w:rsidR="00C9039B" w:rsidRPr="00C9039B">
        <w:rPr>
          <w:sz w:val="22"/>
          <w:szCs w:val="22"/>
          <w:lang w:eastAsia="zh-CN"/>
        </w:rPr>
        <w:t xml:space="preserve"> established</w:t>
      </w:r>
      <w:r w:rsidR="00C9039B">
        <w:rPr>
          <w:sz w:val="22"/>
          <w:szCs w:val="22"/>
          <w:lang w:eastAsia="zh-CN"/>
        </w:rPr>
        <w:t xml:space="preserve"> during the same period</w:t>
      </w:r>
      <w:r w:rsidRPr="00C9039B">
        <w:rPr>
          <w:sz w:val="22"/>
          <w:szCs w:val="22"/>
        </w:rPr>
        <w:t xml:space="preserve"> at</w:t>
      </w:r>
      <w:r w:rsidR="00C9039B" w:rsidRPr="00C9039B">
        <w:rPr>
          <w:sz w:val="22"/>
          <w:szCs w:val="22"/>
        </w:rPr>
        <w:t xml:space="preserve"> Boise, Idaho</w:t>
      </w:r>
      <w:r w:rsidR="00C9039B">
        <w:rPr>
          <w:sz w:val="22"/>
          <w:szCs w:val="22"/>
        </w:rPr>
        <w:t xml:space="preserve"> to train staff members from all four MAFFS wings</w:t>
      </w:r>
      <w:r w:rsidRPr="00C9039B">
        <w:rPr>
          <w:sz w:val="22"/>
          <w:szCs w:val="22"/>
        </w:rPr>
        <w:t>. Through the National Interagency Coordination Center</w:t>
      </w:r>
      <w:r w:rsidR="00BC118F" w:rsidRPr="00C9039B">
        <w:rPr>
          <w:sz w:val="22"/>
          <w:szCs w:val="22"/>
        </w:rPr>
        <w:t xml:space="preserve"> (NIFC)</w:t>
      </w:r>
      <w:r w:rsidRPr="00C9039B">
        <w:rPr>
          <w:sz w:val="22"/>
          <w:szCs w:val="22"/>
        </w:rPr>
        <w:t>, the US Forest Service</w:t>
      </w:r>
      <w:r w:rsidRPr="00610E7D">
        <w:rPr>
          <w:sz w:val="22"/>
          <w:szCs w:val="22"/>
        </w:rPr>
        <w:t xml:space="preserve"> (USFS) supported the </w:t>
      </w:r>
      <w:r w:rsidR="0057577E">
        <w:rPr>
          <w:sz w:val="22"/>
          <w:szCs w:val="22"/>
        </w:rPr>
        <w:t xml:space="preserve">training </w:t>
      </w:r>
      <w:r w:rsidRPr="00610E7D">
        <w:rPr>
          <w:sz w:val="22"/>
          <w:szCs w:val="22"/>
        </w:rPr>
        <w:t xml:space="preserve">with </w:t>
      </w:r>
      <w:r w:rsidR="00C9039B">
        <w:rPr>
          <w:sz w:val="22"/>
          <w:szCs w:val="22"/>
        </w:rPr>
        <w:t>one</w:t>
      </w:r>
      <w:r w:rsidRPr="00610E7D">
        <w:rPr>
          <w:sz w:val="22"/>
          <w:szCs w:val="22"/>
        </w:rPr>
        <w:t xml:space="preserve"> USFS lead plane</w:t>
      </w:r>
      <w:r w:rsidR="0057577E">
        <w:rPr>
          <w:sz w:val="22"/>
          <w:szCs w:val="22"/>
        </w:rPr>
        <w:t xml:space="preserve"> and numerous s</w:t>
      </w:r>
      <w:r w:rsidRPr="00610E7D">
        <w:rPr>
          <w:sz w:val="22"/>
          <w:szCs w:val="22"/>
        </w:rPr>
        <w:t>upport personnel</w:t>
      </w:r>
      <w:r w:rsidR="0057577E">
        <w:rPr>
          <w:sz w:val="22"/>
          <w:szCs w:val="22"/>
        </w:rPr>
        <w:t xml:space="preserve">/equipment. </w:t>
      </w:r>
      <w:r w:rsidR="00974C02">
        <w:rPr>
          <w:sz w:val="22"/>
          <w:szCs w:val="22"/>
        </w:rPr>
        <w:t>T</w:t>
      </w:r>
      <w:r w:rsidRPr="00610E7D">
        <w:rPr>
          <w:sz w:val="22"/>
          <w:szCs w:val="22"/>
        </w:rPr>
        <w:t xml:space="preserve">he </w:t>
      </w:r>
      <w:r w:rsidR="00C9039B">
        <w:rPr>
          <w:sz w:val="22"/>
          <w:szCs w:val="22"/>
        </w:rPr>
        <w:t>731 EAS</w:t>
      </w:r>
      <w:r w:rsidRPr="00610E7D">
        <w:rPr>
          <w:sz w:val="22"/>
          <w:szCs w:val="22"/>
        </w:rPr>
        <w:t xml:space="preserve"> flew </w:t>
      </w:r>
      <w:r w:rsidR="00D077D4">
        <w:rPr>
          <w:sz w:val="22"/>
          <w:szCs w:val="22"/>
        </w:rPr>
        <w:t xml:space="preserve">35 </w:t>
      </w:r>
      <w:r w:rsidRPr="00610E7D">
        <w:rPr>
          <w:sz w:val="22"/>
          <w:szCs w:val="22"/>
        </w:rPr>
        <w:t xml:space="preserve">sorties and </w:t>
      </w:r>
      <w:r w:rsidR="0057577E">
        <w:rPr>
          <w:sz w:val="22"/>
          <w:szCs w:val="22"/>
        </w:rPr>
        <w:t xml:space="preserve">completed </w:t>
      </w:r>
      <w:r w:rsidR="00D077D4">
        <w:rPr>
          <w:sz w:val="22"/>
          <w:szCs w:val="22"/>
        </w:rPr>
        <w:t>184</w:t>
      </w:r>
      <w:r w:rsidRPr="00610E7D">
        <w:rPr>
          <w:sz w:val="22"/>
          <w:szCs w:val="22"/>
        </w:rPr>
        <w:t xml:space="preserve"> drops</w:t>
      </w:r>
      <w:r w:rsidR="00974C02">
        <w:rPr>
          <w:sz w:val="22"/>
          <w:szCs w:val="22"/>
        </w:rPr>
        <w:t xml:space="preserve"> in support of the training</w:t>
      </w:r>
      <w:r w:rsidR="0057577E">
        <w:rPr>
          <w:sz w:val="22"/>
          <w:szCs w:val="22"/>
        </w:rPr>
        <w:t xml:space="preserve">. </w:t>
      </w:r>
    </w:p>
    <w:p w:rsidR="009B334C" w:rsidRPr="00610E7D" w:rsidRDefault="009B334C" w:rsidP="009B334C">
      <w:pPr>
        <w:rPr>
          <w:sz w:val="22"/>
          <w:szCs w:val="22"/>
        </w:rPr>
      </w:pPr>
    </w:p>
    <w:p w:rsidR="009B334C" w:rsidRPr="00974C02" w:rsidRDefault="009B334C" w:rsidP="009B334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74C02">
        <w:rPr>
          <w:sz w:val="22"/>
          <w:szCs w:val="22"/>
        </w:rPr>
        <w:t xml:space="preserve">The following issues are noted </w:t>
      </w:r>
      <w:r w:rsidR="00974C02">
        <w:rPr>
          <w:sz w:val="22"/>
          <w:szCs w:val="22"/>
        </w:rPr>
        <w:t>with</w:t>
      </w:r>
      <w:r w:rsidRPr="00974C02">
        <w:rPr>
          <w:sz w:val="22"/>
          <w:szCs w:val="22"/>
        </w:rPr>
        <w:t xml:space="preserve"> recommendations:</w:t>
      </w:r>
    </w:p>
    <w:p w:rsidR="00FB57C0" w:rsidRDefault="00FB57C0" w:rsidP="009B334C">
      <w:pPr>
        <w:rPr>
          <w:sz w:val="22"/>
          <w:szCs w:val="22"/>
        </w:rPr>
      </w:pPr>
    </w:p>
    <w:p w:rsidR="009B334C" w:rsidRPr="00974C02" w:rsidRDefault="00FB57C0" w:rsidP="009B334C">
      <w:pPr>
        <w:rPr>
          <w:sz w:val="22"/>
          <w:szCs w:val="22"/>
        </w:rPr>
      </w:pPr>
      <w:r>
        <w:rPr>
          <w:sz w:val="22"/>
          <w:szCs w:val="22"/>
        </w:rPr>
        <w:t>731 EAS Lessons Learned, e</w:t>
      </w:r>
      <w:r w:rsidRPr="00890069">
        <w:rPr>
          <w:sz w:val="22"/>
          <w:szCs w:val="22"/>
        </w:rPr>
        <w:t xml:space="preserve">dited comments from Maj </w:t>
      </w:r>
      <w:proofErr w:type="spellStart"/>
      <w:r w:rsidRPr="00890069">
        <w:rPr>
          <w:sz w:val="22"/>
          <w:szCs w:val="22"/>
        </w:rPr>
        <w:t>Tanton</w:t>
      </w:r>
      <w:proofErr w:type="spellEnd"/>
      <w:r w:rsidRPr="00890069">
        <w:rPr>
          <w:sz w:val="22"/>
          <w:szCs w:val="22"/>
        </w:rPr>
        <w:t xml:space="preserve"> 731 EAS/CC</w:t>
      </w:r>
    </w:p>
    <w:p w:rsidR="00974C02" w:rsidRPr="00890069" w:rsidRDefault="00FB57C0" w:rsidP="00FB57C0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r w:rsidR="00974C02" w:rsidRPr="00890069">
        <w:rPr>
          <w:rFonts w:ascii="Times New Roman" w:hAnsi="Times New Roman" w:cs="Times New Roman"/>
          <w:sz w:val="22"/>
          <w:szCs w:val="22"/>
        </w:rPr>
        <w:t xml:space="preserve">This year was the first year of performing “mini MAFFS” training at home station which presented some benefits and unique challenges. </w:t>
      </w:r>
      <w:r w:rsidR="00890069">
        <w:rPr>
          <w:rFonts w:ascii="Times New Roman" w:hAnsi="Times New Roman" w:cs="Times New Roman"/>
          <w:sz w:val="22"/>
          <w:szCs w:val="22"/>
        </w:rPr>
        <w:t>M</w:t>
      </w:r>
      <w:r w:rsidR="002E0F87" w:rsidRPr="00890069">
        <w:rPr>
          <w:rFonts w:ascii="Times New Roman" w:hAnsi="Times New Roman" w:cs="Times New Roman"/>
          <w:sz w:val="22"/>
          <w:szCs w:val="22"/>
        </w:rPr>
        <w:t>AFFS training in the</w:t>
      </w:r>
      <w:r w:rsidR="00974C02" w:rsidRPr="00890069">
        <w:rPr>
          <w:rFonts w:ascii="Times New Roman" w:hAnsi="Times New Roman" w:cs="Times New Roman"/>
          <w:sz w:val="22"/>
          <w:szCs w:val="22"/>
        </w:rPr>
        <w:t xml:space="preserve"> Rocky Mountains provided outstanding terrain for mount</w:t>
      </w:r>
      <w:r w:rsidR="00890069" w:rsidRPr="00890069">
        <w:rPr>
          <w:rFonts w:ascii="Times New Roman" w:hAnsi="Times New Roman" w:cs="Times New Roman"/>
          <w:sz w:val="22"/>
          <w:szCs w:val="22"/>
        </w:rPr>
        <w:t>ainous and flat-land training.</w:t>
      </w:r>
    </w:p>
    <w:p w:rsidR="00974C02" w:rsidRPr="00FB57C0" w:rsidRDefault="00890069" w:rsidP="00FB57C0">
      <w:pPr>
        <w:pStyle w:val="PlainText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FB57C0">
        <w:rPr>
          <w:rFonts w:ascii="Times New Roman" w:hAnsi="Times New Roman" w:cs="Times New Roman"/>
          <w:b/>
          <w:i/>
          <w:sz w:val="22"/>
          <w:szCs w:val="22"/>
        </w:rPr>
        <w:t>RECOMMENDATION:</w:t>
      </w:r>
      <w:r w:rsidRPr="00FB57C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74C02" w:rsidRPr="00FB57C0">
        <w:rPr>
          <w:rFonts w:ascii="Times New Roman" w:hAnsi="Times New Roman" w:cs="Times New Roman"/>
          <w:i/>
          <w:sz w:val="22"/>
          <w:szCs w:val="22"/>
        </w:rPr>
        <w:t xml:space="preserve">Selection of local training areas should be placed closer to the commercial Tanker Base during training.  Using a non-MAFFS Tanker Base was valuable but should not be detrimental in </w:t>
      </w:r>
      <w:r w:rsidR="00A36A80" w:rsidRPr="00FB57C0">
        <w:rPr>
          <w:rFonts w:ascii="Times New Roman" w:hAnsi="Times New Roman" w:cs="Times New Roman"/>
          <w:i/>
          <w:sz w:val="22"/>
          <w:szCs w:val="22"/>
        </w:rPr>
        <w:t xml:space="preserve">adding </w:t>
      </w:r>
      <w:r w:rsidR="00974C02" w:rsidRPr="00FB57C0">
        <w:rPr>
          <w:rFonts w:ascii="Times New Roman" w:hAnsi="Times New Roman" w:cs="Times New Roman"/>
          <w:i/>
          <w:sz w:val="22"/>
          <w:szCs w:val="22"/>
        </w:rPr>
        <w:t>flight time to/from the training areas.  Obviously the airspace is congest</w:t>
      </w:r>
      <w:r w:rsidR="00A36A80" w:rsidRPr="00FB57C0">
        <w:rPr>
          <w:rFonts w:ascii="Times New Roman" w:hAnsi="Times New Roman" w:cs="Times New Roman"/>
          <w:i/>
          <w:sz w:val="22"/>
          <w:szCs w:val="22"/>
        </w:rPr>
        <w:t xml:space="preserve">ed in the KCOS-KPUB areas but this should be a focus to reduce cost </w:t>
      </w:r>
      <w:r w:rsidR="00974C02" w:rsidRPr="00FB57C0">
        <w:rPr>
          <w:rFonts w:ascii="Times New Roman" w:hAnsi="Times New Roman" w:cs="Times New Roman"/>
          <w:i/>
          <w:sz w:val="22"/>
          <w:szCs w:val="22"/>
        </w:rPr>
        <w:t xml:space="preserve">next time. </w:t>
      </w:r>
    </w:p>
    <w:p w:rsidR="00974C02" w:rsidRDefault="00974C02" w:rsidP="00974C02">
      <w:pPr>
        <w:pStyle w:val="PlainText"/>
        <w:ind w:left="360"/>
        <w:rPr>
          <w:rFonts w:ascii="Times New Roman" w:hAnsi="Times New Roman" w:cs="Times New Roman"/>
          <w:sz w:val="22"/>
          <w:szCs w:val="22"/>
        </w:rPr>
      </w:pPr>
    </w:p>
    <w:p w:rsidR="008E2126" w:rsidRPr="00890069" w:rsidRDefault="00FB57C0" w:rsidP="00FB57C0">
      <w:pPr>
        <w:pStyle w:val="PlainText"/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="008E2126">
        <w:rPr>
          <w:rFonts w:ascii="Times New Roman" w:hAnsi="Times New Roman" w:cs="Times New Roman"/>
          <w:sz w:val="22"/>
          <w:szCs w:val="22"/>
        </w:rPr>
        <w:t>Initial take-offs on the first day of flying were delayed due to late launch orders.</w:t>
      </w:r>
    </w:p>
    <w:p w:rsidR="00974C02" w:rsidRPr="00FB57C0" w:rsidRDefault="008E2126" w:rsidP="00FB57C0">
      <w:pPr>
        <w:pStyle w:val="PlainText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FB57C0">
        <w:rPr>
          <w:rFonts w:ascii="Times New Roman" w:hAnsi="Times New Roman" w:cs="Times New Roman"/>
          <w:b/>
          <w:i/>
          <w:sz w:val="22"/>
          <w:szCs w:val="22"/>
        </w:rPr>
        <w:t>RECOMMENDATION:</w:t>
      </w:r>
      <w:r w:rsidRPr="00FB57C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74C02" w:rsidRPr="00FB57C0">
        <w:rPr>
          <w:rFonts w:ascii="Times New Roman" w:hAnsi="Times New Roman" w:cs="Times New Roman"/>
          <w:i/>
          <w:sz w:val="22"/>
          <w:szCs w:val="22"/>
        </w:rPr>
        <w:t xml:space="preserve">The process for getting Lead Airplanes, National Dispatch, and MAFFS launch orders should be </w:t>
      </w:r>
      <w:r w:rsidR="00CB735D" w:rsidRPr="00FB57C0">
        <w:rPr>
          <w:rFonts w:ascii="Times New Roman" w:hAnsi="Times New Roman" w:cs="Times New Roman"/>
          <w:i/>
          <w:sz w:val="22"/>
          <w:szCs w:val="22"/>
        </w:rPr>
        <w:t>in place</w:t>
      </w:r>
      <w:r w:rsidR="00974C02" w:rsidRPr="00FB57C0">
        <w:rPr>
          <w:rFonts w:ascii="Times New Roman" w:hAnsi="Times New Roman" w:cs="Times New Roman"/>
          <w:i/>
          <w:sz w:val="22"/>
          <w:szCs w:val="22"/>
        </w:rPr>
        <w:t xml:space="preserve"> before the f</w:t>
      </w:r>
      <w:r w:rsidRPr="00FB57C0">
        <w:rPr>
          <w:rFonts w:ascii="Times New Roman" w:hAnsi="Times New Roman" w:cs="Times New Roman"/>
          <w:i/>
          <w:sz w:val="22"/>
          <w:szCs w:val="22"/>
        </w:rPr>
        <w:t>irst day of flight operations.</w:t>
      </w:r>
    </w:p>
    <w:p w:rsidR="00FB57C0" w:rsidRDefault="00FB57C0" w:rsidP="00974C02">
      <w:pPr>
        <w:pStyle w:val="PlainText"/>
        <w:ind w:left="360"/>
        <w:rPr>
          <w:sz w:val="22"/>
          <w:szCs w:val="22"/>
        </w:rPr>
      </w:pPr>
    </w:p>
    <w:p w:rsidR="00974C02" w:rsidRPr="00FB57C0" w:rsidRDefault="00FB57C0" w:rsidP="00974C02">
      <w:pPr>
        <w:pStyle w:val="PlainText"/>
        <w:ind w:left="360"/>
        <w:rPr>
          <w:rFonts w:ascii="Times New Roman" w:hAnsi="Times New Roman" w:cs="Times New Roman"/>
          <w:sz w:val="22"/>
          <w:szCs w:val="22"/>
        </w:rPr>
      </w:pPr>
      <w:r w:rsidRPr="00FB57C0">
        <w:rPr>
          <w:rFonts w:ascii="Times New Roman" w:hAnsi="Times New Roman" w:cs="Times New Roman"/>
          <w:sz w:val="22"/>
          <w:szCs w:val="22"/>
        </w:rPr>
        <w:t>AEG Lessons Learned</w:t>
      </w:r>
    </w:p>
    <w:p w:rsidR="00726B68" w:rsidRDefault="00FB57C0" w:rsidP="00FB57C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726B68">
        <w:rPr>
          <w:sz w:val="22"/>
          <w:szCs w:val="22"/>
        </w:rPr>
        <w:t>AEG stand-up training was very valuable and provided continuity between the wings. A core set of personnel will be ready for the year’s first activation and will be able to hit the ground running.</w:t>
      </w:r>
    </w:p>
    <w:p w:rsidR="00726B68" w:rsidRPr="00FB57C0" w:rsidRDefault="00726B68" w:rsidP="00FB57C0">
      <w:pPr>
        <w:ind w:left="720"/>
        <w:rPr>
          <w:i/>
          <w:sz w:val="22"/>
          <w:szCs w:val="22"/>
        </w:rPr>
      </w:pPr>
      <w:r w:rsidRPr="00FB57C0">
        <w:rPr>
          <w:b/>
          <w:i/>
          <w:sz w:val="22"/>
          <w:szCs w:val="22"/>
        </w:rPr>
        <w:t>RECOMMENDATION:</w:t>
      </w:r>
      <w:r w:rsidRPr="00FB57C0">
        <w:rPr>
          <w:i/>
          <w:sz w:val="22"/>
          <w:szCs w:val="22"/>
        </w:rPr>
        <w:t xml:space="preserve"> Continue yearly AEG stand-up training during one of the MAFFS wing’s certification. Continue to formalize processes and enhance continuity between the four wings.</w:t>
      </w:r>
    </w:p>
    <w:p w:rsidR="00726B68" w:rsidRDefault="00726B68" w:rsidP="008E2126">
      <w:pPr>
        <w:ind w:left="360"/>
        <w:rPr>
          <w:sz w:val="22"/>
          <w:szCs w:val="22"/>
        </w:rPr>
      </w:pPr>
    </w:p>
    <w:p w:rsidR="00726B68" w:rsidRPr="008E2126" w:rsidRDefault="00726B68" w:rsidP="008E2126">
      <w:pPr>
        <w:ind w:left="360"/>
        <w:rPr>
          <w:sz w:val="22"/>
          <w:szCs w:val="22"/>
        </w:rPr>
      </w:pPr>
    </w:p>
    <w:p w:rsidR="009B334C" w:rsidRPr="00486476" w:rsidRDefault="009B334C" w:rsidP="009B334C">
      <w:pPr>
        <w:rPr>
          <w:i/>
          <w:sz w:val="22"/>
          <w:szCs w:val="22"/>
        </w:rPr>
      </w:pPr>
    </w:p>
    <w:p w:rsidR="00486476" w:rsidRPr="00486476" w:rsidRDefault="00486476" w:rsidP="00486476">
      <w:pPr>
        <w:pStyle w:val="PlainText"/>
        <w:rPr>
          <w:rFonts w:ascii="Times New Roman" w:hAnsi="Times New Roman"/>
          <w:sz w:val="22"/>
          <w:szCs w:val="22"/>
        </w:rPr>
      </w:pPr>
      <w:r w:rsidRPr="00486476">
        <w:rPr>
          <w:sz w:val="22"/>
          <w:szCs w:val="22"/>
        </w:rPr>
        <w:tab/>
      </w:r>
      <w:r w:rsidRPr="00486476">
        <w:rPr>
          <w:sz w:val="22"/>
          <w:szCs w:val="22"/>
        </w:rPr>
        <w:tab/>
      </w:r>
      <w:r w:rsidRPr="00486476">
        <w:rPr>
          <w:sz w:val="22"/>
          <w:szCs w:val="22"/>
        </w:rPr>
        <w:tab/>
      </w:r>
      <w:r w:rsidRPr="00486476">
        <w:rPr>
          <w:sz w:val="22"/>
          <w:szCs w:val="22"/>
        </w:rPr>
        <w:tab/>
      </w:r>
      <w:r w:rsidRPr="00486476">
        <w:rPr>
          <w:sz w:val="22"/>
          <w:szCs w:val="22"/>
        </w:rPr>
        <w:tab/>
      </w:r>
      <w:r w:rsidRPr="00486476">
        <w:rPr>
          <w:sz w:val="22"/>
          <w:szCs w:val="22"/>
        </w:rPr>
        <w:tab/>
      </w:r>
      <w:r w:rsidRPr="00486476">
        <w:rPr>
          <w:sz w:val="22"/>
          <w:szCs w:val="22"/>
        </w:rPr>
        <w:tab/>
      </w:r>
      <w:r w:rsidRPr="00486476">
        <w:rPr>
          <w:rFonts w:ascii="Times New Roman" w:hAnsi="Times New Roman"/>
          <w:sz w:val="22"/>
          <w:szCs w:val="22"/>
        </w:rPr>
        <w:t>DONALD M. TAYLOR, Lt Col</w:t>
      </w:r>
      <w:r>
        <w:rPr>
          <w:rFonts w:ascii="Times New Roman" w:hAnsi="Times New Roman"/>
          <w:sz w:val="22"/>
          <w:szCs w:val="22"/>
        </w:rPr>
        <w:t>.</w:t>
      </w:r>
      <w:r w:rsidRPr="00486476">
        <w:rPr>
          <w:rFonts w:ascii="Times New Roman" w:hAnsi="Times New Roman"/>
          <w:sz w:val="22"/>
          <w:szCs w:val="22"/>
        </w:rPr>
        <w:t>, WYANG</w:t>
      </w:r>
    </w:p>
    <w:p w:rsidR="00486476" w:rsidRPr="00486476" w:rsidRDefault="00486476" w:rsidP="00486476">
      <w:pPr>
        <w:pStyle w:val="PlainText"/>
        <w:ind w:left="4320" w:firstLine="720"/>
        <w:rPr>
          <w:rFonts w:ascii="Times New Roman" w:hAnsi="Times New Roman"/>
          <w:sz w:val="22"/>
          <w:szCs w:val="22"/>
        </w:rPr>
      </w:pPr>
      <w:r w:rsidRPr="00486476">
        <w:rPr>
          <w:rFonts w:ascii="Times New Roman" w:hAnsi="Times New Roman"/>
          <w:sz w:val="22"/>
          <w:szCs w:val="22"/>
        </w:rPr>
        <w:t xml:space="preserve">153 </w:t>
      </w:r>
      <w:proofErr w:type="gramStart"/>
      <w:r w:rsidRPr="00486476">
        <w:rPr>
          <w:rFonts w:ascii="Times New Roman" w:hAnsi="Times New Roman"/>
          <w:sz w:val="22"/>
          <w:szCs w:val="22"/>
        </w:rPr>
        <w:t>AEG(</w:t>
      </w:r>
      <w:proofErr w:type="gramEnd"/>
      <w:r w:rsidRPr="00486476">
        <w:rPr>
          <w:rFonts w:ascii="Times New Roman" w:hAnsi="Times New Roman"/>
          <w:sz w:val="22"/>
          <w:szCs w:val="22"/>
        </w:rPr>
        <w:t>P)-WFF/CD</w:t>
      </w:r>
    </w:p>
    <w:p w:rsidR="009B334C" w:rsidRPr="00486476" w:rsidRDefault="009B334C" w:rsidP="009B334C">
      <w:pPr>
        <w:rPr>
          <w:sz w:val="22"/>
          <w:szCs w:val="22"/>
        </w:rPr>
      </w:pPr>
    </w:p>
    <w:sectPr w:rsidR="009B334C" w:rsidRPr="00486476" w:rsidSect="007F5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26" w:rsidRDefault="008E2126">
      <w:r>
        <w:separator/>
      </w:r>
    </w:p>
  </w:endnote>
  <w:endnote w:type="continuationSeparator" w:id="0">
    <w:p w:rsidR="008E2126" w:rsidRDefault="008E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26" w:rsidRDefault="008E21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26" w:rsidRDefault="008E21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26" w:rsidRDefault="008E2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26" w:rsidRDefault="008E2126">
      <w:r>
        <w:separator/>
      </w:r>
    </w:p>
  </w:footnote>
  <w:footnote w:type="continuationSeparator" w:id="0">
    <w:p w:rsidR="008E2126" w:rsidRDefault="008E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26" w:rsidRDefault="008E21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26" w:rsidRDefault="008E21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26" w:rsidRDefault="008E21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051"/>
    <w:multiLevelType w:val="hybridMultilevel"/>
    <w:tmpl w:val="304884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0D6A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F259B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F353A9"/>
    <w:multiLevelType w:val="hybridMultilevel"/>
    <w:tmpl w:val="66A077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D92854"/>
    <w:multiLevelType w:val="hybridMultilevel"/>
    <w:tmpl w:val="714E4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07FF8"/>
    <w:multiLevelType w:val="hybridMultilevel"/>
    <w:tmpl w:val="4BA0C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DE15C5"/>
    <w:multiLevelType w:val="hybridMultilevel"/>
    <w:tmpl w:val="00806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8B13E9"/>
    <w:multiLevelType w:val="singleLevel"/>
    <w:tmpl w:val="08865FA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8">
    <w:nsid w:val="350124A3"/>
    <w:multiLevelType w:val="hybridMultilevel"/>
    <w:tmpl w:val="C2BC2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5C12DE"/>
    <w:multiLevelType w:val="hybridMultilevel"/>
    <w:tmpl w:val="F9640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2538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3AD555D"/>
    <w:multiLevelType w:val="hybridMultilevel"/>
    <w:tmpl w:val="1846B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BE4E12"/>
    <w:multiLevelType w:val="hybridMultilevel"/>
    <w:tmpl w:val="AD484C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D1699C"/>
    <w:multiLevelType w:val="hybridMultilevel"/>
    <w:tmpl w:val="A8B6E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6A73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7C03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74D457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941E04"/>
    <w:multiLevelType w:val="hybridMultilevel"/>
    <w:tmpl w:val="5EA6A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0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4"/>
  </w:num>
  <w:num w:numId="10">
    <w:abstractNumId w:val="6"/>
  </w:num>
  <w:num w:numId="11">
    <w:abstractNumId w:val="17"/>
  </w:num>
  <w:num w:numId="12">
    <w:abstractNumId w:val="9"/>
  </w:num>
  <w:num w:numId="13">
    <w:abstractNumId w:val="11"/>
  </w:num>
  <w:num w:numId="14">
    <w:abstractNumId w:val="13"/>
  </w:num>
  <w:num w:numId="15">
    <w:abstractNumId w:val="5"/>
  </w:num>
  <w:num w:numId="16">
    <w:abstractNumId w:val="3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30E45"/>
    <w:rsid w:val="00003419"/>
    <w:rsid w:val="00024B15"/>
    <w:rsid w:val="00026D0B"/>
    <w:rsid w:val="00052B50"/>
    <w:rsid w:val="0007067F"/>
    <w:rsid w:val="00083683"/>
    <w:rsid w:val="00091BBF"/>
    <w:rsid w:val="000B0F6A"/>
    <w:rsid w:val="000D4412"/>
    <w:rsid w:val="000F08C2"/>
    <w:rsid w:val="000F27A1"/>
    <w:rsid w:val="001103B9"/>
    <w:rsid w:val="0011085B"/>
    <w:rsid w:val="00112A27"/>
    <w:rsid w:val="00116301"/>
    <w:rsid w:val="00131750"/>
    <w:rsid w:val="001655CB"/>
    <w:rsid w:val="00174E49"/>
    <w:rsid w:val="001B1BDE"/>
    <w:rsid w:val="001D732B"/>
    <w:rsid w:val="002434F1"/>
    <w:rsid w:val="002533C0"/>
    <w:rsid w:val="00262E12"/>
    <w:rsid w:val="00266341"/>
    <w:rsid w:val="00275275"/>
    <w:rsid w:val="0029080B"/>
    <w:rsid w:val="002B0448"/>
    <w:rsid w:val="002E07FB"/>
    <w:rsid w:val="002E0F87"/>
    <w:rsid w:val="002E7001"/>
    <w:rsid w:val="002F1C9F"/>
    <w:rsid w:val="002F49C2"/>
    <w:rsid w:val="003210CE"/>
    <w:rsid w:val="00361A6E"/>
    <w:rsid w:val="00365E94"/>
    <w:rsid w:val="00377C45"/>
    <w:rsid w:val="003A5689"/>
    <w:rsid w:val="003A7604"/>
    <w:rsid w:val="003A793E"/>
    <w:rsid w:val="003C12B7"/>
    <w:rsid w:val="003C1D9E"/>
    <w:rsid w:val="003C2D9A"/>
    <w:rsid w:val="003D7029"/>
    <w:rsid w:val="003E278E"/>
    <w:rsid w:val="00420F94"/>
    <w:rsid w:val="0047138A"/>
    <w:rsid w:val="004735FF"/>
    <w:rsid w:val="00483BEA"/>
    <w:rsid w:val="00486476"/>
    <w:rsid w:val="00487974"/>
    <w:rsid w:val="00491339"/>
    <w:rsid w:val="004B0634"/>
    <w:rsid w:val="004E253C"/>
    <w:rsid w:val="004E30BF"/>
    <w:rsid w:val="004F0AD1"/>
    <w:rsid w:val="004F1F67"/>
    <w:rsid w:val="005101D5"/>
    <w:rsid w:val="0053430E"/>
    <w:rsid w:val="00565684"/>
    <w:rsid w:val="00573198"/>
    <w:rsid w:val="0057577E"/>
    <w:rsid w:val="005B4F0F"/>
    <w:rsid w:val="005C02F3"/>
    <w:rsid w:val="00602DA0"/>
    <w:rsid w:val="00610E7D"/>
    <w:rsid w:val="00623C89"/>
    <w:rsid w:val="00635352"/>
    <w:rsid w:val="00637744"/>
    <w:rsid w:val="00644CF5"/>
    <w:rsid w:val="00646404"/>
    <w:rsid w:val="006557FC"/>
    <w:rsid w:val="00667C62"/>
    <w:rsid w:val="00672032"/>
    <w:rsid w:val="00675A96"/>
    <w:rsid w:val="00681C9B"/>
    <w:rsid w:val="006906B0"/>
    <w:rsid w:val="006A2C0C"/>
    <w:rsid w:val="006E3062"/>
    <w:rsid w:val="006F2E4D"/>
    <w:rsid w:val="006F3884"/>
    <w:rsid w:val="00710697"/>
    <w:rsid w:val="007110F0"/>
    <w:rsid w:val="00726B68"/>
    <w:rsid w:val="00754621"/>
    <w:rsid w:val="0076445D"/>
    <w:rsid w:val="007A4664"/>
    <w:rsid w:val="007D5A63"/>
    <w:rsid w:val="007F5E75"/>
    <w:rsid w:val="00817AA7"/>
    <w:rsid w:val="008460E7"/>
    <w:rsid w:val="00890069"/>
    <w:rsid w:val="00897B6E"/>
    <w:rsid w:val="008B4ABD"/>
    <w:rsid w:val="008C378E"/>
    <w:rsid w:val="008E2126"/>
    <w:rsid w:val="008E6743"/>
    <w:rsid w:val="008F23C1"/>
    <w:rsid w:val="00912826"/>
    <w:rsid w:val="00925A85"/>
    <w:rsid w:val="00930ACF"/>
    <w:rsid w:val="009341DD"/>
    <w:rsid w:val="00951643"/>
    <w:rsid w:val="0095477A"/>
    <w:rsid w:val="00974C02"/>
    <w:rsid w:val="00974CB2"/>
    <w:rsid w:val="0098443E"/>
    <w:rsid w:val="009A6A8E"/>
    <w:rsid w:val="009B334C"/>
    <w:rsid w:val="009E2564"/>
    <w:rsid w:val="00A12FAF"/>
    <w:rsid w:val="00A30E45"/>
    <w:rsid w:val="00A36A80"/>
    <w:rsid w:val="00AC7A9C"/>
    <w:rsid w:val="00AF180E"/>
    <w:rsid w:val="00AF5998"/>
    <w:rsid w:val="00B41EAC"/>
    <w:rsid w:val="00B67007"/>
    <w:rsid w:val="00B76EA7"/>
    <w:rsid w:val="00B83EC8"/>
    <w:rsid w:val="00BC118F"/>
    <w:rsid w:val="00BC1C2A"/>
    <w:rsid w:val="00C00604"/>
    <w:rsid w:val="00C00A40"/>
    <w:rsid w:val="00C4178A"/>
    <w:rsid w:val="00C85F73"/>
    <w:rsid w:val="00C9039B"/>
    <w:rsid w:val="00C971FB"/>
    <w:rsid w:val="00CB735D"/>
    <w:rsid w:val="00CC6BFA"/>
    <w:rsid w:val="00CC7F70"/>
    <w:rsid w:val="00CE248A"/>
    <w:rsid w:val="00CE2D77"/>
    <w:rsid w:val="00D077D4"/>
    <w:rsid w:val="00D33B62"/>
    <w:rsid w:val="00D350BE"/>
    <w:rsid w:val="00D3539D"/>
    <w:rsid w:val="00D44C28"/>
    <w:rsid w:val="00D450D3"/>
    <w:rsid w:val="00D52983"/>
    <w:rsid w:val="00D7568D"/>
    <w:rsid w:val="00D84B9A"/>
    <w:rsid w:val="00D94424"/>
    <w:rsid w:val="00DC0AA4"/>
    <w:rsid w:val="00DD1380"/>
    <w:rsid w:val="00E9435C"/>
    <w:rsid w:val="00EB630F"/>
    <w:rsid w:val="00EF4DAF"/>
    <w:rsid w:val="00F01D6E"/>
    <w:rsid w:val="00F13968"/>
    <w:rsid w:val="00F1432C"/>
    <w:rsid w:val="00F302FB"/>
    <w:rsid w:val="00F66491"/>
    <w:rsid w:val="00F73733"/>
    <w:rsid w:val="00F919EB"/>
    <w:rsid w:val="00F92125"/>
    <w:rsid w:val="00FB57C0"/>
    <w:rsid w:val="00FC740A"/>
    <w:rsid w:val="00FD405E"/>
    <w:rsid w:val="00FE42EF"/>
    <w:rsid w:val="00FF143E"/>
    <w:rsid w:val="00F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78A"/>
  </w:style>
  <w:style w:type="paragraph" w:styleId="Heading1">
    <w:name w:val="heading 1"/>
    <w:basedOn w:val="Normal"/>
    <w:next w:val="Normal"/>
    <w:qFormat/>
    <w:rsid w:val="00C4178A"/>
    <w:pPr>
      <w:keepNext/>
      <w:tabs>
        <w:tab w:val="left" w:pos="916"/>
        <w:tab w:val="left" w:pos="2354"/>
        <w:tab w:val="left" w:pos="4970"/>
        <w:tab w:val="right" w:pos="9287"/>
      </w:tabs>
      <w:suppressAutoHyphens/>
      <w:jc w:val="both"/>
      <w:outlineLvl w:val="0"/>
    </w:pPr>
    <w:rPr>
      <w:spacing w:val="-2"/>
      <w:sz w:val="24"/>
    </w:rPr>
  </w:style>
  <w:style w:type="paragraph" w:styleId="Heading2">
    <w:name w:val="heading 2"/>
    <w:basedOn w:val="Normal"/>
    <w:next w:val="Normal"/>
    <w:qFormat/>
    <w:rsid w:val="00C4178A"/>
    <w:pPr>
      <w:keepNext/>
      <w:tabs>
        <w:tab w:val="left" w:pos="916"/>
        <w:tab w:val="left" w:pos="2354"/>
        <w:tab w:val="left" w:pos="4970"/>
        <w:tab w:val="right" w:pos="9287"/>
      </w:tabs>
      <w:suppressAutoHyphens/>
      <w:jc w:val="both"/>
      <w:outlineLvl w:val="1"/>
    </w:pPr>
    <w:rPr>
      <w:rFonts w:ascii="Arial" w:hAnsi="Arial"/>
      <w:b/>
      <w:spacing w:val="-2"/>
      <w:sz w:val="23"/>
    </w:rPr>
  </w:style>
  <w:style w:type="paragraph" w:styleId="Heading3">
    <w:name w:val="heading 3"/>
    <w:basedOn w:val="Normal"/>
    <w:next w:val="Normal"/>
    <w:qFormat/>
    <w:rsid w:val="00C4178A"/>
    <w:pPr>
      <w:keepNext/>
      <w:tabs>
        <w:tab w:val="left" w:pos="916"/>
        <w:tab w:val="left" w:pos="2354"/>
        <w:tab w:val="left" w:pos="4950"/>
        <w:tab w:val="right" w:pos="9287"/>
      </w:tabs>
      <w:suppressAutoHyphens/>
      <w:jc w:val="center"/>
      <w:outlineLvl w:val="2"/>
    </w:pPr>
    <w:rPr>
      <w:rFonts w:ascii="Arial" w:hAnsi="Arial"/>
      <w:spacing w:val="-2"/>
      <w:sz w:val="23"/>
      <w:u w:val="single"/>
    </w:rPr>
  </w:style>
  <w:style w:type="paragraph" w:styleId="Heading4">
    <w:name w:val="heading 4"/>
    <w:basedOn w:val="Normal"/>
    <w:next w:val="Normal"/>
    <w:qFormat/>
    <w:rsid w:val="00C4178A"/>
    <w:pPr>
      <w:keepNext/>
      <w:tabs>
        <w:tab w:val="left" w:pos="360"/>
      </w:tabs>
      <w:jc w:val="center"/>
      <w:outlineLvl w:val="3"/>
    </w:pPr>
    <w:rPr>
      <w:rFonts w:ascii="Arial" w:hAnsi="Arial"/>
      <w:b/>
      <w:color w:val="000080"/>
      <w:sz w:val="12"/>
    </w:rPr>
  </w:style>
  <w:style w:type="paragraph" w:styleId="Heading5">
    <w:name w:val="heading 5"/>
    <w:basedOn w:val="Normal"/>
    <w:next w:val="Normal"/>
    <w:qFormat/>
    <w:rsid w:val="00C4178A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12F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178A"/>
    <w:pPr>
      <w:tabs>
        <w:tab w:val="left" w:pos="916"/>
        <w:tab w:val="left" w:pos="2354"/>
        <w:tab w:val="left" w:pos="4970"/>
        <w:tab w:val="right" w:pos="9287"/>
      </w:tabs>
      <w:suppressAutoHyphens/>
      <w:jc w:val="both"/>
    </w:pPr>
    <w:rPr>
      <w:spacing w:val="-2"/>
      <w:sz w:val="24"/>
    </w:rPr>
  </w:style>
  <w:style w:type="paragraph" w:styleId="BodyText2">
    <w:name w:val="Body Text 2"/>
    <w:basedOn w:val="Normal"/>
    <w:rsid w:val="00C4178A"/>
    <w:pPr>
      <w:tabs>
        <w:tab w:val="left" w:pos="916"/>
        <w:tab w:val="left" w:pos="2354"/>
        <w:tab w:val="left" w:pos="4970"/>
        <w:tab w:val="right" w:pos="9287"/>
      </w:tabs>
      <w:suppressAutoHyphens/>
      <w:jc w:val="both"/>
    </w:pPr>
    <w:rPr>
      <w:rFonts w:ascii="Arial" w:hAnsi="Arial"/>
      <w:spacing w:val="-2"/>
      <w:sz w:val="23"/>
    </w:rPr>
  </w:style>
  <w:style w:type="paragraph" w:styleId="BodyTextIndent">
    <w:name w:val="Body Text Indent"/>
    <w:basedOn w:val="Normal"/>
    <w:rsid w:val="00C4178A"/>
    <w:pPr>
      <w:spacing w:line="480" w:lineRule="auto"/>
      <w:ind w:firstLine="720"/>
    </w:pPr>
  </w:style>
  <w:style w:type="paragraph" w:customStyle="1" w:styleId="MEMO">
    <w:name w:val="MEMO"/>
    <w:basedOn w:val="Normal"/>
    <w:rsid w:val="00C4178A"/>
  </w:style>
  <w:style w:type="character" w:styleId="Hyperlink">
    <w:name w:val="Hyperlink"/>
    <w:basedOn w:val="DefaultParagraphFont"/>
    <w:rsid w:val="00C4178A"/>
    <w:rPr>
      <w:color w:val="0000FF"/>
      <w:u w:val="single"/>
    </w:rPr>
  </w:style>
  <w:style w:type="paragraph" w:styleId="Header">
    <w:name w:val="header"/>
    <w:basedOn w:val="Normal"/>
    <w:rsid w:val="00C4178A"/>
    <w:pPr>
      <w:widowControl w:val="0"/>
      <w:tabs>
        <w:tab w:val="center" w:pos="4320"/>
        <w:tab w:val="right" w:pos="8640"/>
      </w:tabs>
      <w:snapToGrid w:val="0"/>
    </w:pPr>
    <w:rPr>
      <w:sz w:val="24"/>
    </w:rPr>
  </w:style>
  <w:style w:type="paragraph" w:styleId="BodyTextIndent3">
    <w:name w:val="Body Text Indent 3"/>
    <w:basedOn w:val="Normal"/>
    <w:rsid w:val="00C4178A"/>
    <w:pPr>
      <w:widowControl w:val="0"/>
      <w:autoSpaceDE w:val="0"/>
      <w:autoSpaceDN w:val="0"/>
      <w:adjustRightInd w:val="0"/>
      <w:spacing w:line="259" w:lineRule="atLeast"/>
      <w:ind w:firstLine="360"/>
      <w:jc w:val="both"/>
    </w:pPr>
    <w:rPr>
      <w:sz w:val="22"/>
      <w:szCs w:val="22"/>
    </w:rPr>
  </w:style>
  <w:style w:type="paragraph" w:styleId="BalloonText">
    <w:name w:val="Balloon Text"/>
    <w:basedOn w:val="Normal"/>
    <w:semiHidden/>
    <w:rsid w:val="00A30E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F603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Caption">
    <w:name w:val="caption"/>
    <w:basedOn w:val="Normal"/>
    <w:next w:val="Normal"/>
    <w:qFormat/>
    <w:rsid w:val="00FF6030"/>
    <w:pPr>
      <w:ind w:left="720"/>
      <w:jc w:val="right"/>
    </w:pPr>
    <w:rPr>
      <w:sz w:val="24"/>
    </w:rPr>
  </w:style>
  <w:style w:type="table" w:styleId="TableGrid">
    <w:name w:val="Table Grid"/>
    <w:basedOn w:val="TableNormal"/>
    <w:rsid w:val="0053430E"/>
    <w:pPr>
      <w:tabs>
        <w:tab w:val="left" w:pos="5760"/>
      </w:tabs>
    </w:pPr>
    <w:rPr>
      <w:rFonts w:ascii="CG Times (W1)" w:hAnsi="CG Times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moBody">
    <w:name w:val="Memo Body"/>
    <w:basedOn w:val="Normal"/>
    <w:rsid w:val="008460E7"/>
    <w:pPr>
      <w:spacing w:before="200"/>
      <w:ind w:firstLine="720"/>
    </w:pPr>
    <w:rPr>
      <w:sz w:val="24"/>
    </w:rPr>
  </w:style>
  <w:style w:type="paragraph" w:customStyle="1" w:styleId="AttnThruMemo">
    <w:name w:val="AttnThru Memo"/>
    <w:basedOn w:val="Normal"/>
    <w:next w:val="Normal"/>
    <w:rsid w:val="008460E7"/>
    <w:pPr>
      <w:tabs>
        <w:tab w:val="left" w:pos="936"/>
        <w:tab w:val="left" w:pos="2376"/>
        <w:tab w:val="left" w:pos="2592"/>
        <w:tab w:val="left" w:pos="3312"/>
        <w:tab w:val="left" w:pos="3600"/>
        <w:tab w:val="left" w:pos="3744"/>
      </w:tabs>
      <w:ind w:left="3312" w:hanging="864"/>
    </w:pPr>
    <w:rPr>
      <w:sz w:val="24"/>
    </w:rPr>
  </w:style>
  <w:style w:type="paragraph" w:styleId="Footer">
    <w:name w:val="footer"/>
    <w:basedOn w:val="Normal"/>
    <w:rsid w:val="00F302FB"/>
    <w:pPr>
      <w:tabs>
        <w:tab w:val="center" w:pos="4320"/>
        <w:tab w:val="right" w:pos="8640"/>
      </w:tabs>
    </w:pPr>
  </w:style>
  <w:style w:type="paragraph" w:customStyle="1" w:styleId="NoTab">
    <w:name w:val="No. Tab"/>
    <w:basedOn w:val="Normal"/>
    <w:rsid w:val="00CC7F70"/>
    <w:pPr>
      <w:tabs>
        <w:tab w:val="left" w:pos="810"/>
      </w:tabs>
    </w:pPr>
    <w:rPr>
      <w:color w:val="000000"/>
    </w:rPr>
  </w:style>
  <w:style w:type="paragraph" w:styleId="BodyTextIndent2">
    <w:name w:val="Body Text Indent 2"/>
    <w:basedOn w:val="Normal"/>
    <w:rsid w:val="004735FF"/>
    <w:pPr>
      <w:spacing w:after="120" w:line="480" w:lineRule="auto"/>
      <w:ind w:left="360"/>
    </w:pPr>
  </w:style>
  <w:style w:type="paragraph" w:styleId="BlockText">
    <w:name w:val="Block Text"/>
    <w:basedOn w:val="Normal"/>
    <w:rsid w:val="007110F0"/>
    <w:pPr>
      <w:ind w:left="5040" w:right="2040"/>
    </w:pPr>
    <w:rPr>
      <w:rFonts w:ascii="Arial" w:hAnsi="Arial" w:cs="Arial"/>
      <w:sz w:val="24"/>
      <w:szCs w:val="24"/>
    </w:rPr>
  </w:style>
  <w:style w:type="character" w:customStyle="1" w:styleId="maintextlarge1">
    <w:name w:val="maintext_large1"/>
    <w:basedOn w:val="DefaultParagraphFont"/>
    <w:rsid w:val="007110F0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rsid w:val="006F3884"/>
    <w:rPr>
      <w:color w:val="800080"/>
      <w:u w:val="single"/>
    </w:rPr>
  </w:style>
  <w:style w:type="character" w:customStyle="1" w:styleId="libtext1">
    <w:name w:val="libtext1"/>
    <w:basedOn w:val="DefaultParagraphFont"/>
    <w:rsid w:val="00602DA0"/>
    <w:rPr>
      <w:rFonts w:ascii="Arial" w:hAnsi="Arial" w:cs="Arial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906B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74C0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4C0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AFNORTH Letterhead</vt:lpstr>
    </vt:vector>
  </TitlesOfParts>
  <Company>USAF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AFNORTH Letterhead</dc:title>
  <dc:creator>Mary F. Chapman</dc:creator>
  <cp:lastModifiedBy>Taylor, Donald M LtCol USAF ANG 187 AS/DO</cp:lastModifiedBy>
  <cp:revision>3</cp:revision>
  <cp:lastPrinted>2011-05-03T13:28:00Z</cp:lastPrinted>
  <dcterms:created xsi:type="dcterms:W3CDTF">2012-04-24T17:14:00Z</dcterms:created>
  <dcterms:modified xsi:type="dcterms:W3CDTF">2012-04-24T17:23:00Z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Letterhead used for correspondence</vt:lpwstr>
  </property>
  <property fmtid="{D5CDD505-2E9C-101B-9397-08002B2CF9AE}" pid="3" name="SecurityClassification">
    <vt:lpwstr>Unclassified</vt:lpwstr>
  </property>
  <property fmtid="{D5CDD505-2E9C-101B-9397-08002B2CF9AE}" pid="4" name="DocKeywords">
    <vt:lpwstr>Letterhead</vt:lpwstr>
  </property>
  <property fmtid="{D5CDD505-2E9C-101B-9397-08002B2CF9AE}" pid="5" name="CreatorOrg">
    <vt:lpwstr>AFNORTH/IMO</vt:lpwstr>
  </property>
  <property fmtid="{D5CDD505-2E9C-101B-9397-08002B2CF9AE}" pid="6" name="CreatorOrgPhone">
    <vt:lpwstr/>
  </property>
  <property fmtid="{D5CDD505-2E9C-101B-9397-08002B2CF9AE}" pid="7" name="CreatorOrgEmail">
    <vt:lpwstr/>
  </property>
  <property fmtid="{D5CDD505-2E9C-101B-9397-08002B2CF9AE}" pid="8" name="CreatorSurname">
    <vt:lpwstr/>
  </property>
  <property fmtid="{D5CDD505-2E9C-101B-9397-08002B2CF9AE}" pid="9" name="CreatorGivenName">
    <vt:lpwstr/>
  </property>
  <property fmtid="{D5CDD505-2E9C-101B-9397-08002B2CF9AE}" pid="10" name="SubTitle">
    <vt:lpwstr/>
  </property>
  <property fmtid="{D5CDD505-2E9C-101B-9397-08002B2CF9AE}" pid="11" name="DateCreated">
    <vt:lpwstr>2008-11-24T00:00:00Z</vt:lpwstr>
  </property>
  <property fmtid="{D5CDD505-2E9C-101B-9397-08002B2CF9AE}" pid="12" name="DateExpired">
    <vt:lpwstr/>
  </property>
  <property fmtid="{D5CDD505-2E9C-101B-9397-08002B2CF9AE}" pid="13" name="Rights">
    <vt:lpwstr>N/A</vt:lpwstr>
  </property>
</Properties>
</file>