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6C5095" w:rsidP="00105747">
            <w:pPr>
              <w:spacing w:line="360" w:lineRule="auto"/>
              <w:rPr>
                <w:rFonts w:ascii="Tahoma" w:hAnsi="Tahoma" w:cs="Tahoma"/>
                <w:sz w:val="20"/>
                <w:szCs w:val="20"/>
              </w:rPr>
            </w:pPr>
            <w:r>
              <w:rPr>
                <w:rFonts w:ascii="Tahoma" w:hAnsi="Tahoma" w:cs="Tahoma"/>
                <w:sz w:val="20"/>
                <w:szCs w:val="20"/>
              </w:rPr>
              <w:t>Stoney Fork Rd #3</w:t>
            </w:r>
          </w:p>
          <w:p w:rsidR="004F2B98" w:rsidRPr="00F4399E" w:rsidRDefault="004F2B98" w:rsidP="00105747">
            <w:pPr>
              <w:spacing w:line="360" w:lineRule="auto"/>
              <w:rPr>
                <w:rFonts w:ascii="Tahoma" w:hAnsi="Tahoma" w:cs="Tahoma"/>
                <w:sz w:val="20"/>
                <w:szCs w:val="20"/>
              </w:rPr>
            </w:pPr>
          </w:p>
          <w:p w:rsidR="009748D6" w:rsidRPr="00CB255A" w:rsidRDefault="006F7048" w:rsidP="006C5095">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w:t>
            </w:r>
            <w:r w:rsidR="006C5095">
              <w:rPr>
                <w:rFonts w:ascii="Arial" w:hAnsi="Arial" w:cs="Arial"/>
                <w:sz w:val="20"/>
                <w:szCs w:val="20"/>
              </w:rPr>
              <w:t>5</w:t>
            </w:r>
            <w:r w:rsidR="00011FA9">
              <w:rPr>
                <w:rFonts w:ascii="Arial" w:hAnsi="Arial" w:cs="Arial"/>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636ED" w:rsidRDefault="00DA4780" w:rsidP="006C5095">
            <w:pPr>
              <w:spacing w:line="360" w:lineRule="auto"/>
              <w:rPr>
                <w:rFonts w:ascii="Tahoma" w:hAnsi="Tahoma" w:cs="Tahoma"/>
                <w:sz w:val="20"/>
                <w:szCs w:val="20"/>
              </w:rPr>
            </w:pPr>
            <w:r>
              <w:rPr>
                <w:rFonts w:ascii="Tahoma" w:hAnsi="Tahoma" w:cs="Tahoma"/>
                <w:sz w:val="20"/>
                <w:szCs w:val="20"/>
              </w:rPr>
              <w:t>363</w:t>
            </w:r>
            <w:r w:rsidR="00C6541B">
              <w:rPr>
                <w:rFonts w:ascii="Tahoma" w:hAnsi="Tahoma" w:cs="Tahoma"/>
                <w:sz w:val="20"/>
                <w:szCs w:val="20"/>
              </w:rPr>
              <w:t xml:space="preserve"> </w:t>
            </w:r>
            <w:r w:rsidR="00E12D0D">
              <w:rPr>
                <w:rFonts w:ascii="Tahoma" w:hAnsi="Tahoma" w:cs="Tahoma"/>
                <w:sz w:val="20"/>
                <w:szCs w:val="20"/>
              </w:rPr>
              <w:t xml:space="preserve"> Acres</w:t>
            </w:r>
            <w:r w:rsidR="008636ED">
              <w:rPr>
                <w:rFonts w:ascii="Tahoma" w:hAnsi="Tahoma" w:cs="Tahoma"/>
                <w:sz w:val="20"/>
                <w:szCs w:val="20"/>
              </w:rPr>
              <w:t xml:space="preserve"> </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1B527E" w:rsidP="008636ED">
            <w:pPr>
              <w:spacing w:line="360" w:lineRule="auto"/>
              <w:rPr>
                <w:rFonts w:ascii="Tahoma" w:hAnsi="Tahoma" w:cs="Tahoma"/>
                <w:sz w:val="20"/>
                <w:szCs w:val="20"/>
              </w:rPr>
            </w:pPr>
            <w:proofErr w:type="spellStart"/>
            <w:r>
              <w:rPr>
                <w:rFonts w:ascii="Tahoma" w:hAnsi="Tahoma" w:cs="Tahoma"/>
                <w:sz w:val="20"/>
                <w:szCs w:val="20"/>
              </w:rPr>
              <w:t>Xxxx</w:t>
            </w:r>
            <w:proofErr w:type="spellEnd"/>
            <w:r>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B72C0" w:rsidP="00105747">
            <w:pPr>
              <w:spacing w:line="360" w:lineRule="auto"/>
              <w:rPr>
                <w:rFonts w:ascii="Tahoma" w:hAnsi="Tahoma" w:cs="Tahoma"/>
                <w:sz w:val="20"/>
                <w:szCs w:val="20"/>
              </w:rPr>
            </w:pPr>
            <w:r>
              <w:rPr>
                <w:rFonts w:ascii="Tahoma" w:hAnsi="Tahoma" w:cs="Tahoma"/>
                <w:sz w:val="20"/>
                <w:szCs w:val="20"/>
              </w:rPr>
              <w:t>2355</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0B72C0">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0B72C0">
              <w:rPr>
                <w:rFonts w:ascii="Tahoma" w:hAnsi="Tahoma" w:cs="Tahoma"/>
                <w:sz w:val="20"/>
                <w:szCs w:val="20"/>
              </w:rPr>
              <w:t>4</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B527E" w:rsidP="00A25DCA">
            <w:pPr>
              <w:spacing w:line="360" w:lineRule="auto"/>
              <w:rPr>
                <w:rFonts w:ascii="Tahoma" w:hAnsi="Tahoma" w:cs="Tahoma"/>
                <w:sz w:val="20"/>
                <w:szCs w:val="20"/>
              </w:rPr>
            </w:pPr>
            <w:r>
              <w:rPr>
                <w:rFonts w:ascii="Arial" w:hAnsi="Arial" w:cs="Arial"/>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11FA9" w:rsidP="00011FA9">
            <w:pPr>
              <w:spacing w:line="360" w:lineRule="auto"/>
              <w:rPr>
                <w:rFonts w:ascii="Tahoma" w:hAnsi="Tahoma" w:cs="Tahoma"/>
                <w:sz w:val="20"/>
                <w:szCs w:val="20"/>
              </w:rPr>
            </w:pPr>
            <w:r>
              <w:rPr>
                <w:rFonts w:ascii="Tahoma" w:hAnsi="Tahoma" w:cs="Tahoma"/>
                <w:sz w:val="20"/>
                <w:szCs w:val="20"/>
              </w:rPr>
              <w:t>Boyce/</w:t>
            </w:r>
            <w:proofErr w:type="spellStart"/>
            <w:r w:rsidR="000A0411">
              <w:rPr>
                <w:rFonts w:ascii="Tahoma" w:hAnsi="Tahoma" w:cs="Tahoma"/>
                <w:sz w:val="20"/>
                <w:szCs w:val="20"/>
              </w:rPr>
              <w:t>Netcher</w:t>
            </w:r>
            <w:proofErr w:type="spellEnd"/>
            <w:r w:rsidR="000A0411">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B36C97">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B36C97">
              <w:rPr>
                <w:rFonts w:ascii="Tahoma" w:hAnsi="Tahoma" w:cs="Tahoma"/>
                <w:sz w:val="20"/>
                <w:szCs w:val="20"/>
              </w:rPr>
              <w:t>5</w:t>
            </w:r>
            <w:r w:rsidR="00C954AF">
              <w:rPr>
                <w:rFonts w:ascii="Tahoma" w:hAnsi="Tahoma" w:cs="Tahoma"/>
                <w:sz w:val="20"/>
                <w:szCs w:val="20"/>
              </w:rPr>
              <w:t>, 2016</w:t>
            </w:r>
            <w:r w:rsidR="009B6988">
              <w:rPr>
                <w:rFonts w:ascii="Tahoma" w:hAnsi="Tahoma" w:cs="Tahoma"/>
                <w:sz w:val="20"/>
                <w:szCs w:val="20"/>
              </w:rPr>
              <w:t xml:space="preserve"> </w:t>
            </w:r>
            <w:r w:rsidR="00B36C97">
              <w:rPr>
                <w:rFonts w:ascii="Tahoma" w:hAnsi="Tahoma" w:cs="Tahoma"/>
                <w:sz w:val="20"/>
                <w:szCs w:val="20"/>
              </w:rPr>
              <w:t>0010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DA4780">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1B0498" w:rsidP="001B527E">
            <w:pPr>
              <w:autoSpaceDE w:val="0"/>
              <w:autoSpaceDN w:val="0"/>
              <w:adjustRightInd w:val="0"/>
              <w:rPr>
                <w:rFonts w:ascii="Arial" w:hAnsi="Arial" w:cs="Arial"/>
                <w:sz w:val="20"/>
                <w:szCs w:val="20"/>
              </w:rPr>
            </w:pPr>
            <w:hyperlink r:id="rId7" w:history="1">
              <w:r w:rsidR="001B527E" w:rsidRPr="006931F9">
                <w:rPr>
                  <w:rStyle w:val="Hyperlink"/>
                  <w:rFonts w:ascii="Arial" w:hAnsi="Arial" w:cs="Arial"/>
                  <w:sz w:val="20"/>
                  <w:szCs w:val="20"/>
                </w:rPr>
                <w:t>http://ftp.nifc.gov/incident_specific_data/southern/Tennessee/2016_StoneyForkRd3/IR/20161125</w:t>
              </w:r>
            </w:hyperlink>
            <w:r w:rsidR="004E1FCA">
              <w:rPr>
                <w:rFonts w:ascii="Arial" w:hAnsi="Arial" w:cs="Arial"/>
                <w:sz w:val="20"/>
                <w:szCs w:val="20"/>
              </w:rPr>
              <w:t xml:space="preserve">  and emailed to </w:t>
            </w:r>
            <w:r w:rsidR="00C6541B">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9231F4">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9231F4">
              <w:rPr>
                <w:rFonts w:ascii="Tahoma" w:hAnsi="Tahoma" w:cs="Tahoma"/>
                <w:sz w:val="20"/>
                <w:szCs w:val="20"/>
              </w:rPr>
              <w:t>5</w:t>
            </w:r>
            <w:r w:rsidR="00C954AF">
              <w:rPr>
                <w:rFonts w:ascii="Tahoma" w:hAnsi="Tahoma" w:cs="Tahoma"/>
                <w:sz w:val="20"/>
                <w:szCs w:val="20"/>
              </w:rPr>
              <w:t>, 2016</w:t>
            </w:r>
            <w:r w:rsidR="005C28D7">
              <w:rPr>
                <w:rFonts w:ascii="Tahoma" w:hAnsi="Tahoma" w:cs="Tahoma"/>
                <w:sz w:val="20"/>
                <w:szCs w:val="20"/>
              </w:rPr>
              <w:t xml:space="preserve"> </w:t>
            </w:r>
            <w:r w:rsidR="009231F4">
              <w:rPr>
                <w:rFonts w:ascii="Tahoma" w:hAnsi="Tahoma" w:cs="Tahoma"/>
                <w:sz w:val="20"/>
                <w:szCs w:val="20"/>
              </w:rPr>
              <w:t>0115</w:t>
            </w:r>
            <w:bookmarkStart w:id="0" w:name="_GoBack"/>
            <w:bookmarkEnd w:id="0"/>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11D5D" w:rsidRDefault="001B527E"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Use</w:t>
            </w:r>
            <w:r w:rsidR="009231F4">
              <w:rPr>
                <w:rFonts w:ascii="Tahoma" w:hAnsi="Tahoma" w:cs="Tahoma"/>
                <w:sz w:val="20"/>
                <w:szCs w:val="20"/>
              </w:rPr>
              <w:t>d</w:t>
            </w:r>
            <w:r>
              <w:rPr>
                <w:rFonts w:ascii="Tahoma" w:hAnsi="Tahoma" w:cs="Tahoma"/>
                <w:sz w:val="20"/>
                <w:szCs w:val="20"/>
              </w:rPr>
              <w:t xml:space="preserve"> heat perimeter from initial IR mission as the starting point for tonight’s interpretation</w:t>
            </w:r>
            <w:r w:rsidR="00E11D5D">
              <w:rPr>
                <w:rFonts w:ascii="Tahoma" w:hAnsi="Tahoma" w:cs="Tahoma"/>
                <w:sz w:val="20"/>
                <w:szCs w:val="20"/>
              </w:rPr>
              <w:t>.</w:t>
            </w:r>
          </w:p>
          <w:p w:rsidR="00E11D5D" w:rsidRDefault="00E11D5D"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w:t>
            </w:r>
            <w:r w:rsidR="009231F4">
              <w:rPr>
                <w:rFonts w:ascii="Tahoma" w:hAnsi="Tahoma" w:cs="Tahoma"/>
                <w:sz w:val="20"/>
                <w:szCs w:val="20"/>
              </w:rPr>
              <w:t>SE</w:t>
            </w:r>
            <w:r>
              <w:rPr>
                <w:rFonts w:ascii="Tahoma" w:hAnsi="Tahoma" w:cs="Tahoma"/>
                <w:sz w:val="20"/>
                <w:szCs w:val="20"/>
              </w:rPr>
              <w:t xml:space="preserve"> part of the perimeter </w:t>
            </w:r>
            <w:r w:rsidR="009231F4">
              <w:rPr>
                <w:rFonts w:ascii="Tahoma" w:hAnsi="Tahoma" w:cs="Tahoma"/>
                <w:sz w:val="20"/>
                <w:szCs w:val="20"/>
              </w:rPr>
              <w:t>is still</w:t>
            </w:r>
            <w:r>
              <w:rPr>
                <w:rFonts w:ascii="Tahoma" w:hAnsi="Tahoma" w:cs="Tahoma"/>
                <w:sz w:val="20"/>
                <w:szCs w:val="20"/>
              </w:rPr>
              <w:t xml:space="preserve"> a roug</w:t>
            </w:r>
            <w:r w:rsidR="009231F4">
              <w:rPr>
                <w:rFonts w:ascii="Tahoma" w:hAnsi="Tahoma" w:cs="Tahoma"/>
                <w:sz w:val="20"/>
                <w:szCs w:val="20"/>
              </w:rPr>
              <w:t>h estimate.  It was based on</w:t>
            </w:r>
            <w:r>
              <w:rPr>
                <w:rFonts w:ascii="Tahoma" w:hAnsi="Tahoma" w:cs="Tahoma"/>
                <w:sz w:val="20"/>
                <w:szCs w:val="20"/>
              </w:rPr>
              <w:t xml:space="preserve"> visible heat</w:t>
            </w:r>
            <w:r w:rsidR="009231F4">
              <w:rPr>
                <w:rFonts w:ascii="Tahoma" w:hAnsi="Tahoma" w:cs="Tahoma"/>
                <w:sz w:val="20"/>
                <w:szCs w:val="20"/>
              </w:rPr>
              <w:t xml:space="preserve"> on 11/23</w:t>
            </w:r>
            <w:r>
              <w:rPr>
                <w:rFonts w:ascii="Tahoma" w:hAnsi="Tahoma" w:cs="Tahoma"/>
                <w:sz w:val="20"/>
                <w:szCs w:val="20"/>
              </w:rPr>
              <w:t xml:space="preserve"> but should be verified.</w:t>
            </w:r>
          </w:p>
          <w:p w:rsidR="00E11D5D" w:rsidRDefault="009231F4"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is an isolated heat source to the west of </w:t>
            </w:r>
            <w:proofErr w:type="spellStart"/>
            <w:r>
              <w:rPr>
                <w:rFonts w:ascii="Tahoma" w:hAnsi="Tahoma" w:cs="Tahoma"/>
                <w:sz w:val="20"/>
                <w:szCs w:val="20"/>
              </w:rPr>
              <w:t>Caryville</w:t>
            </w:r>
            <w:proofErr w:type="spellEnd"/>
            <w:r>
              <w:rPr>
                <w:rFonts w:ascii="Tahoma" w:hAnsi="Tahoma" w:cs="Tahoma"/>
                <w:sz w:val="20"/>
                <w:szCs w:val="20"/>
              </w:rPr>
              <w:t>, at 36 17.826 N x 84 13.764W (on map) close to structures.  Additionally, there is an area of scattered heat to the NW of the main perimeter.  It was mapped separately as there did not appear to be any connecting heat as of flight time.  The mapped area is 4 acres.</w:t>
            </w:r>
          </w:p>
          <w:p w:rsidR="009231F4" w:rsidRDefault="009231F4"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There is intense heat mainly on the SSW part of the heat perimeter where the heat is backing down the hill down Grave Branch. There is also a bit of heat along a road just SE of Ash Log Gap, which may be a burnout.  There is heat on the West side of Willow Springs Gap.  There may be more heat there, as the aircraft wasn’t in a great location to see into that next drainage to the west.</w:t>
            </w:r>
          </w:p>
          <w:p w:rsidR="009231F4" w:rsidRPr="00E11D5D" w:rsidRDefault="009231F4" w:rsidP="00E11D5D">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is heat to the N on the north facing slope below Grave Gap.  The heat continues to back down the ridge between </w:t>
            </w:r>
            <w:proofErr w:type="spellStart"/>
            <w:r>
              <w:rPr>
                <w:rFonts w:ascii="Tahoma" w:hAnsi="Tahoma" w:cs="Tahoma"/>
                <w:sz w:val="20"/>
                <w:szCs w:val="20"/>
              </w:rPr>
              <w:t>Hatmaker</w:t>
            </w:r>
            <w:proofErr w:type="spellEnd"/>
            <w:r>
              <w:rPr>
                <w:rFonts w:ascii="Tahoma" w:hAnsi="Tahoma" w:cs="Tahoma"/>
                <w:sz w:val="20"/>
                <w:szCs w:val="20"/>
              </w:rPr>
              <w:t xml:space="preserve"> Knob and Hurricane Mountain, into West Prong </w:t>
            </w:r>
            <w:proofErr w:type="spellStart"/>
            <w:r>
              <w:rPr>
                <w:rFonts w:ascii="Tahoma" w:hAnsi="Tahoma" w:cs="Tahoma"/>
                <w:sz w:val="20"/>
                <w:szCs w:val="20"/>
              </w:rPr>
              <w:t>Davids</w:t>
            </w:r>
            <w:proofErr w:type="spellEnd"/>
            <w:r>
              <w:rPr>
                <w:rFonts w:ascii="Tahoma" w:hAnsi="Tahoma" w:cs="Tahoma"/>
                <w:sz w:val="20"/>
                <w:szCs w:val="20"/>
              </w:rPr>
              <w:t xml:space="preserve"> Creek.  There was a single heat source below a rocky band.  There could be more heat there, but it wasn’t strong enough to be definitive.</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9231F4" w:rsidP="0089594B">
            <w:pPr>
              <w:spacing w:line="360" w:lineRule="auto"/>
              <w:rPr>
                <w:rFonts w:ascii="Tahoma" w:hAnsi="Tahoma" w:cs="Tahoma"/>
                <w:sz w:val="20"/>
                <w:szCs w:val="20"/>
              </w:rPr>
            </w:pPr>
            <w:r>
              <w:rPr>
                <w:noProof/>
              </w:rPr>
              <w:drawing>
                <wp:inline distT="0" distB="0" distL="0" distR="0" wp14:anchorId="536B2A61" wp14:editId="3820885F">
                  <wp:extent cx="1200647" cy="11949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326" cy="1215511"/>
                          </a:xfrm>
                          <a:prstGeom prst="rect">
                            <a:avLst/>
                          </a:prstGeom>
                        </pic:spPr>
                      </pic:pic>
                    </a:graphicData>
                  </a:graphic>
                </wp:inline>
              </w:drawing>
            </w:r>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98" w:rsidRDefault="001B0498">
      <w:r>
        <w:separator/>
      </w:r>
    </w:p>
  </w:endnote>
  <w:endnote w:type="continuationSeparator" w:id="0">
    <w:p w:rsidR="001B0498" w:rsidRDefault="001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98" w:rsidRDefault="001B0498">
      <w:r>
        <w:separator/>
      </w:r>
    </w:p>
  </w:footnote>
  <w:footnote w:type="continuationSeparator" w:id="0">
    <w:p w:rsidR="001B0498" w:rsidRDefault="001B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11FA9"/>
    <w:rsid w:val="000309F5"/>
    <w:rsid w:val="000437A4"/>
    <w:rsid w:val="00065C25"/>
    <w:rsid w:val="00067703"/>
    <w:rsid w:val="0007348C"/>
    <w:rsid w:val="00084EE0"/>
    <w:rsid w:val="00090D47"/>
    <w:rsid w:val="000A0411"/>
    <w:rsid w:val="000A7237"/>
    <w:rsid w:val="000B72C0"/>
    <w:rsid w:val="000C4E96"/>
    <w:rsid w:val="000F69D9"/>
    <w:rsid w:val="00105747"/>
    <w:rsid w:val="00112E53"/>
    <w:rsid w:val="00133DB7"/>
    <w:rsid w:val="001378E5"/>
    <w:rsid w:val="00181A56"/>
    <w:rsid w:val="001820E8"/>
    <w:rsid w:val="001B0498"/>
    <w:rsid w:val="001B527E"/>
    <w:rsid w:val="001E6EE1"/>
    <w:rsid w:val="0022172E"/>
    <w:rsid w:val="00262E34"/>
    <w:rsid w:val="00283782"/>
    <w:rsid w:val="002C3420"/>
    <w:rsid w:val="002C53B8"/>
    <w:rsid w:val="00320B15"/>
    <w:rsid w:val="003233F7"/>
    <w:rsid w:val="00370C7E"/>
    <w:rsid w:val="003734A5"/>
    <w:rsid w:val="003842C7"/>
    <w:rsid w:val="00387E72"/>
    <w:rsid w:val="00392988"/>
    <w:rsid w:val="00392A40"/>
    <w:rsid w:val="003C3242"/>
    <w:rsid w:val="003D1D28"/>
    <w:rsid w:val="003E3694"/>
    <w:rsid w:val="003F20F3"/>
    <w:rsid w:val="00401177"/>
    <w:rsid w:val="00405A93"/>
    <w:rsid w:val="00405B84"/>
    <w:rsid w:val="00416EC9"/>
    <w:rsid w:val="00417B9F"/>
    <w:rsid w:val="004446EF"/>
    <w:rsid w:val="00482410"/>
    <w:rsid w:val="00491B02"/>
    <w:rsid w:val="004B05A2"/>
    <w:rsid w:val="004C02EF"/>
    <w:rsid w:val="004D1F75"/>
    <w:rsid w:val="004E1FCA"/>
    <w:rsid w:val="004F2B98"/>
    <w:rsid w:val="00517A92"/>
    <w:rsid w:val="005442D2"/>
    <w:rsid w:val="005744F0"/>
    <w:rsid w:val="005B320F"/>
    <w:rsid w:val="005B3BC3"/>
    <w:rsid w:val="005C28D7"/>
    <w:rsid w:val="0063737D"/>
    <w:rsid w:val="006446A6"/>
    <w:rsid w:val="00650FBF"/>
    <w:rsid w:val="00667EA8"/>
    <w:rsid w:val="00671ACF"/>
    <w:rsid w:val="00695815"/>
    <w:rsid w:val="006A0137"/>
    <w:rsid w:val="006A439E"/>
    <w:rsid w:val="006C2C3E"/>
    <w:rsid w:val="006C5095"/>
    <w:rsid w:val="006D53AE"/>
    <w:rsid w:val="006F7048"/>
    <w:rsid w:val="0071183B"/>
    <w:rsid w:val="00735201"/>
    <w:rsid w:val="00770060"/>
    <w:rsid w:val="00780E8B"/>
    <w:rsid w:val="007924FE"/>
    <w:rsid w:val="007B2F7F"/>
    <w:rsid w:val="007C59FA"/>
    <w:rsid w:val="0081357E"/>
    <w:rsid w:val="008269F0"/>
    <w:rsid w:val="008516FA"/>
    <w:rsid w:val="008636ED"/>
    <w:rsid w:val="008905E1"/>
    <w:rsid w:val="0089594B"/>
    <w:rsid w:val="008F71D3"/>
    <w:rsid w:val="009231F4"/>
    <w:rsid w:val="009279FD"/>
    <w:rsid w:val="00935C5E"/>
    <w:rsid w:val="00945423"/>
    <w:rsid w:val="009479A7"/>
    <w:rsid w:val="009636C6"/>
    <w:rsid w:val="00966D2B"/>
    <w:rsid w:val="009748D6"/>
    <w:rsid w:val="00987F4D"/>
    <w:rsid w:val="009B3BFC"/>
    <w:rsid w:val="009B6988"/>
    <w:rsid w:val="009C1C33"/>
    <w:rsid w:val="009C2908"/>
    <w:rsid w:val="009C6F3F"/>
    <w:rsid w:val="00A11F64"/>
    <w:rsid w:val="00A2031B"/>
    <w:rsid w:val="00A25DCA"/>
    <w:rsid w:val="00A56502"/>
    <w:rsid w:val="00A74832"/>
    <w:rsid w:val="00A8014D"/>
    <w:rsid w:val="00AC3377"/>
    <w:rsid w:val="00AD2758"/>
    <w:rsid w:val="00B04CD6"/>
    <w:rsid w:val="00B1262A"/>
    <w:rsid w:val="00B36C97"/>
    <w:rsid w:val="00B46E26"/>
    <w:rsid w:val="00B53544"/>
    <w:rsid w:val="00B770B9"/>
    <w:rsid w:val="00B941C7"/>
    <w:rsid w:val="00BB2ACA"/>
    <w:rsid w:val="00BD0A6F"/>
    <w:rsid w:val="00BF7902"/>
    <w:rsid w:val="00C253E5"/>
    <w:rsid w:val="00C503E4"/>
    <w:rsid w:val="00C571CF"/>
    <w:rsid w:val="00C61171"/>
    <w:rsid w:val="00C6541B"/>
    <w:rsid w:val="00C954AF"/>
    <w:rsid w:val="00CA62CE"/>
    <w:rsid w:val="00CB08C0"/>
    <w:rsid w:val="00CB255A"/>
    <w:rsid w:val="00CE7C51"/>
    <w:rsid w:val="00D65C12"/>
    <w:rsid w:val="00DA4780"/>
    <w:rsid w:val="00DC6D9B"/>
    <w:rsid w:val="00DE3A85"/>
    <w:rsid w:val="00DF1A03"/>
    <w:rsid w:val="00DF6AE4"/>
    <w:rsid w:val="00E11D5D"/>
    <w:rsid w:val="00E12D0D"/>
    <w:rsid w:val="00E36406"/>
    <w:rsid w:val="00E83F98"/>
    <w:rsid w:val="00EB6F52"/>
    <w:rsid w:val="00EF1CE3"/>
    <w:rsid w:val="00EF4B3D"/>
    <w:rsid w:val="00EF76FD"/>
    <w:rsid w:val="00F17771"/>
    <w:rsid w:val="00F42C14"/>
    <w:rsid w:val="00F4399E"/>
    <w:rsid w:val="00F913FE"/>
    <w:rsid w:val="00F96A55"/>
    <w:rsid w:val="00FA0014"/>
    <w:rsid w:val="00FA71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StoneyForkRd3/IR/20161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7</cp:revision>
  <cp:lastPrinted>2004-03-23T21:00:00Z</cp:lastPrinted>
  <dcterms:created xsi:type="dcterms:W3CDTF">2016-11-23T02:44:00Z</dcterms:created>
  <dcterms:modified xsi:type="dcterms:W3CDTF">2016-11-25T06:10:00Z</dcterms:modified>
</cp:coreProperties>
</file>