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6C5095" w:rsidP="00105747">
            <w:pPr>
              <w:spacing w:line="360" w:lineRule="auto"/>
              <w:rPr>
                <w:rFonts w:ascii="Tahoma" w:hAnsi="Tahoma" w:cs="Tahoma"/>
                <w:sz w:val="20"/>
                <w:szCs w:val="20"/>
              </w:rPr>
            </w:pPr>
            <w:r>
              <w:rPr>
                <w:rFonts w:ascii="Tahoma" w:hAnsi="Tahoma" w:cs="Tahoma"/>
                <w:sz w:val="20"/>
                <w:szCs w:val="20"/>
              </w:rPr>
              <w:t>Stoney Fork Rd #3</w:t>
            </w:r>
          </w:p>
          <w:p w:rsidR="004F2B98" w:rsidRPr="00F4399E" w:rsidRDefault="004F2B98" w:rsidP="00105747">
            <w:pPr>
              <w:spacing w:line="360" w:lineRule="auto"/>
              <w:rPr>
                <w:rFonts w:ascii="Tahoma" w:hAnsi="Tahoma" w:cs="Tahoma"/>
                <w:sz w:val="20"/>
                <w:szCs w:val="20"/>
              </w:rPr>
            </w:pPr>
          </w:p>
          <w:p w:rsidR="009748D6" w:rsidRPr="00CB255A" w:rsidRDefault="006F7048" w:rsidP="006C5095">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6C5095">
              <w:rPr>
                <w:rFonts w:ascii="Arial" w:hAnsi="Arial" w:cs="Arial"/>
                <w:sz w:val="20"/>
                <w:szCs w:val="20"/>
              </w:rPr>
              <w:t>5</w:t>
            </w:r>
            <w:r w:rsidR="00011FA9">
              <w:rPr>
                <w:rFonts w:ascii="Arial" w:hAnsi="Arial" w:cs="Arial"/>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007814" w:rsidP="006C5095">
            <w:pPr>
              <w:spacing w:line="360" w:lineRule="auto"/>
              <w:rPr>
                <w:rFonts w:ascii="Tahoma" w:hAnsi="Tahoma" w:cs="Tahoma"/>
                <w:sz w:val="20"/>
                <w:szCs w:val="20"/>
              </w:rPr>
            </w:pPr>
            <w:r>
              <w:rPr>
                <w:rFonts w:ascii="Tahoma" w:hAnsi="Tahoma" w:cs="Tahoma"/>
                <w:sz w:val="20"/>
                <w:szCs w:val="20"/>
              </w:rPr>
              <w:t>1445</w:t>
            </w:r>
            <w:r w:rsidR="00C6541B">
              <w:rPr>
                <w:rFonts w:ascii="Tahoma" w:hAnsi="Tahoma" w:cs="Tahoma"/>
                <w:sz w:val="20"/>
                <w:szCs w:val="20"/>
              </w:rPr>
              <w:t xml:space="preserve"> </w:t>
            </w:r>
            <w:r w:rsidR="00E12D0D">
              <w:rPr>
                <w:rFonts w:ascii="Tahoma" w:hAnsi="Tahoma" w:cs="Tahoma"/>
                <w:sz w:val="20"/>
                <w:szCs w:val="20"/>
              </w:rPr>
              <w:t xml:space="preserve"> 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007814" w:rsidP="008636ED">
            <w:pPr>
              <w:spacing w:line="360" w:lineRule="auto"/>
              <w:rPr>
                <w:rFonts w:ascii="Tahoma" w:hAnsi="Tahoma" w:cs="Tahoma"/>
                <w:sz w:val="20"/>
                <w:szCs w:val="20"/>
              </w:rPr>
            </w:pPr>
            <w:r>
              <w:rPr>
                <w:rFonts w:ascii="Tahoma" w:hAnsi="Tahoma" w:cs="Tahoma"/>
                <w:sz w:val="20"/>
                <w:szCs w:val="20"/>
              </w:rPr>
              <w:t>316</w:t>
            </w:r>
            <w:r w:rsidR="001B527E">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07814" w:rsidP="00105747">
            <w:pPr>
              <w:spacing w:line="360" w:lineRule="auto"/>
              <w:rPr>
                <w:rFonts w:ascii="Tahoma" w:hAnsi="Tahoma" w:cs="Tahoma"/>
                <w:sz w:val="20"/>
                <w:szCs w:val="20"/>
              </w:rPr>
            </w:pPr>
            <w:r>
              <w:rPr>
                <w:rFonts w:ascii="Tahoma" w:hAnsi="Tahoma" w:cs="Tahoma"/>
                <w:sz w:val="20"/>
                <w:szCs w:val="20"/>
              </w:rPr>
              <w:t>2226</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0A62BD">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0A62BD">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B6438"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365B" w:rsidP="00A25DCA">
            <w:pPr>
              <w:spacing w:line="360" w:lineRule="auto"/>
              <w:rPr>
                <w:rFonts w:ascii="Tahoma" w:hAnsi="Tahoma" w:cs="Tahoma"/>
                <w:sz w:val="20"/>
                <w:szCs w:val="20"/>
              </w:rPr>
            </w:pPr>
            <w:r>
              <w:rPr>
                <w:rFonts w:ascii="Arial" w:hAnsi="Arial" w:cs="Arial"/>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B6438" w:rsidP="00011FA9">
            <w:pPr>
              <w:spacing w:line="360" w:lineRule="auto"/>
              <w:rPr>
                <w:rFonts w:ascii="Tahoma" w:hAnsi="Tahoma" w:cs="Tahoma"/>
                <w:sz w:val="20"/>
                <w:szCs w:val="20"/>
              </w:rPr>
            </w:pPr>
            <w:r>
              <w:rPr>
                <w:rFonts w:ascii="Tahoma" w:hAnsi="Tahoma" w:cs="Tahoma"/>
                <w:sz w:val="20"/>
                <w:szCs w:val="20"/>
              </w:rPr>
              <w:t>Johnson/Nelson</w:t>
            </w:r>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07814" w:rsidP="00007814">
            <w:pPr>
              <w:spacing w:line="360" w:lineRule="auto"/>
              <w:rPr>
                <w:rFonts w:ascii="Tahoma" w:hAnsi="Tahoma" w:cs="Tahoma"/>
                <w:sz w:val="20"/>
                <w:szCs w:val="20"/>
              </w:rPr>
            </w:pPr>
            <w:r>
              <w:rPr>
                <w:rFonts w:ascii="Tahoma" w:hAnsi="Tahoma" w:cs="Tahoma"/>
                <w:sz w:val="20"/>
                <w:szCs w:val="20"/>
              </w:rPr>
              <w:t xml:space="preserve">Clear, </w:t>
            </w:r>
            <w:proofErr w:type="spellStart"/>
            <w:r w:rsidR="00E12D0D">
              <w:rPr>
                <w:rFonts w:ascii="Tahoma" w:hAnsi="Tahoma" w:cs="Tahoma"/>
                <w:sz w:val="20"/>
                <w:szCs w:val="20"/>
              </w:rPr>
              <w:t>orthorectification</w:t>
            </w:r>
            <w:proofErr w:type="spellEnd"/>
            <w:r w:rsidR="00E12D0D">
              <w:rPr>
                <w:rFonts w:ascii="Tahoma" w:hAnsi="Tahoma" w:cs="Tahoma"/>
                <w:sz w:val="20"/>
                <w:szCs w:val="20"/>
              </w:rPr>
              <w:t xml:space="preserve"> </w:t>
            </w:r>
            <w:r>
              <w:rPr>
                <w:rFonts w:ascii="Tahoma" w:hAnsi="Tahoma" w:cs="Tahoma"/>
                <w:sz w:val="20"/>
                <w:szCs w:val="20"/>
              </w:rPr>
              <w:t>was very good tonight, except on the north edge of the incident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007814">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27365B">
              <w:rPr>
                <w:rFonts w:ascii="Tahoma" w:hAnsi="Tahoma" w:cs="Tahoma"/>
                <w:sz w:val="20"/>
                <w:szCs w:val="20"/>
              </w:rPr>
              <w:t>x</w:t>
            </w:r>
            <w:r w:rsidR="00C954AF">
              <w:rPr>
                <w:rFonts w:ascii="Tahoma" w:hAnsi="Tahoma" w:cs="Tahoma"/>
                <w:sz w:val="20"/>
                <w:szCs w:val="20"/>
              </w:rPr>
              <w:t>, 2016</w:t>
            </w:r>
            <w:r w:rsidR="009B6988">
              <w:rPr>
                <w:rFonts w:ascii="Tahoma" w:hAnsi="Tahoma" w:cs="Tahoma"/>
                <w:sz w:val="20"/>
                <w:szCs w:val="20"/>
              </w:rPr>
              <w:t xml:space="preserve"> </w:t>
            </w:r>
            <w:r w:rsidR="00007814">
              <w:rPr>
                <w:rFonts w:ascii="Tahoma" w:hAnsi="Tahoma" w:cs="Tahoma"/>
                <w:sz w:val="20"/>
                <w:szCs w:val="20"/>
              </w:rPr>
              <w:t>0045</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8E067A">
              <w:rPr>
                <w:rFonts w:ascii="Tahoma" w:hAnsi="Tahoma" w:cs="Tahoma"/>
                <w:sz w:val="20"/>
                <w:szCs w:val="20"/>
              </w:rPr>
              <w:t>5</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510FA4" w:rsidP="0027365B">
            <w:pPr>
              <w:autoSpaceDE w:val="0"/>
              <w:autoSpaceDN w:val="0"/>
              <w:adjustRightInd w:val="0"/>
              <w:rPr>
                <w:rFonts w:ascii="Arial" w:hAnsi="Arial" w:cs="Arial"/>
                <w:sz w:val="20"/>
                <w:szCs w:val="20"/>
              </w:rPr>
            </w:pPr>
            <w:hyperlink r:id="rId7" w:history="1">
              <w:r w:rsidR="0027365B" w:rsidRPr="00BD557E">
                <w:rPr>
                  <w:rStyle w:val="Hyperlink"/>
                  <w:rFonts w:ascii="Arial" w:hAnsi="Arial" w:cs="Arial"/>
                  <w:sz w:val="20"/>
                  <w:szCs w:val="20"/>
                </w:rPr>
                <w:t>http://ftp.nifc.gov/incident_specific_data/southern/Tennessee/2016_StoneyForkRd3/IR/20161128</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007814">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007814">
              <w:rPr>
                <w:rFonts w:ascii="Tahoma" w:hAnsi="Tahoma" w:cs="Tahoma"/>
                <w:sz w:val="20"/>
                <w:szCs w:val="20"/>
              </w:rPr>
              <w:t>8</w:t>
            </w:r>
            <w:r w:rsidR="00C954AF">
              <w:rPr>
                <w:rFonts w:ascii="Tahoma" w:hAnsi="Tahoma" w:cs="Tahoma"/>
                <w:sz w:val="20"/>
                <w:szCs w:val="20"/>
              </w:rPr>
              <w:t>, 2016</w:t>
            </w:r>
            <w:r w:rsidR="005C28D7">
              <w:rPr>
                <w:rFonts w:ascii="Tahoma" w:hAnsi="Tahoma" w:cs="Tahoma"/>
                <w:sz w:val="20"/>
                <w:szCs w:val="20"/>
              </w:rPr>
              <w:t xml:space="preserve"> </w:t>
            </w:r>
            <w:r w:rsidR="00007814">
              <w:rPr>
                <w:rFonts w:ascii="Tahoma" w:hAnsi="Tahoma" w:cs="Tahoma"/>
                <w:sz w:val="20"/>
                <w:szCs w:val="20"/>
              </w:rPr>
              <w:t>0145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11D5D" w:rsidRDefault="001B527E"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Use</w:t>
            </w:r>
            <w:r w:rsidR="009231F4">
              <w:rPr>
                <w:rFonts w:ascii="Tahoma" w:hAnsi="Tahoma" w:cs="Tahoma"/>
                <w:sz w:val="20"/>
                <w:szCs w:val="20"/>
              </w:rPr>
              <w:t>d</w:t>
            </w:r>
            <w:r>
              <w:rPr>
                <w:rFonts w:ascii="Tahoma" w:hAnsi="Tahoma" w:cs="Tahoma"/>
                <w:sz w:val="20"/>
                <w:szCs w:val="20"/>
              </w:rPr>
              <w:t xml:space="preserve"> heat perimeter from </w:t>
            </w:r>
            <w:r w:rsidR="009B6438">
              <w:rPr>
                <w:rFonts w:ascii="Tahoma" w:hAnsi="Tahoma" w:cs="Tahoma"/>
                <w:sz w:val="20"/>
                <w:szCs w:val="20"/>
              </w:rPr>
              <w:t>previous</w:t>
            </w:r>
            <w:r>
              <w:rPr>
                <w:rFonts w:ascii="Tahoma" w:hAnsi="Tahoma" w:cs="Tahoma"/>
                <w:sz w:val="20"/>
                <w:szCs w:val="20"/>
              </w:rPr>
              <w:t xml:space="preserve"> IR mission as the starting point for tonight’s interpretation</w:t>
            </w:r>
            <w:r w:rsidR="00E11D5D">
              <w:rPr>
                <w:rFonts w:ascii="Tahoma" w:hAnsi="Tahoma" w:cs="Tahoma"/>
                <w:sz w:val="20"/>
                <w:szCs w:val="20"/>
              </w:rPr>
              <w:t>.</w:t>
            </w:r>
          </w:p>
          <w:p w:rsidR="00E11D5D" w:rsidRDefault="00E11D5D"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w:t>
            </w:r>
            <w:r w:rsidR="00007814">
              <w:rPr>
                <w:rFonts w:ascii="Tahoma" w:hAnsi="Tahoma" w:cs="Tahoma"/>
                <w:sz w:val="20"/>
                <w:szCs w:val="20"/>
              </w:rPr>
              <w:t xml:space="preserve">SE and </w:t>
            </w:r>
            <w:r w:rsidR="008E067A">
              <w:rPr>
                <w:rFonts w:ascii="Tahoma" w:hAnsi="Tahoma" w:cs="Tahoma"/>
                <w:sz w:val="20"/>
                <w:szCs w:val="20"/>
              </w:rPr>
              <w:t>E</w:t>
            </w:r>
            <w:r>
              <w:rPr>
                <w:rFonts w:ascii="Tahoma" w:hAnsi="Tahoma" w:cs="Tahoma"/>
                <w:sz w:val="20"/>
                <w:szCs w:val="20"/>
              </w:rPr>
              <w:t xml:space="preserve"> part of the perimeter </w:t>
            </w:r>
            <w:r w:rsidR="009231F4">
              <w:rPr>
                <w:rFonts w:ascii="Tahoma" w:hAnsi="Tahoma" w:cs="Tahoma"/>
                <w:sz w:val="20"/>
                <w:szCs w:val="20"/>
              </w:rPr>
              <w:t>is still</w:t>
            </w:r>
            <w:r>
              <w:rPr>
                <w:rFonts w:ascii="Tahoma" w:hAnsi="Tahoma" w:cs="Tahoma"/>
                <w:sz w:val="20"/>
                <w:szCs w:val="20"/>
              </w:rPr>
              <w:t xml:space="preserve"> a roug</w:t>
            </w:r>
            <w:r w:rsidR="009231F4">
              <w:rPr>
                <w:rFonts w:ascii="Tahoma" w:hAnsi="Tahoma" w:cs="Tahoma"/>
                <w:sz w:val="20"/>
                <w:szCs w:val="20"/>
              </w:rPr>
              <w:t>h estimate.  It was based on</w:t>
            </w:r>
            <w:r>
              <w:rPr>
                <w:rFonts w:ascii="Tahoma" w:hAnsi="Tahoma" w:cs="Tahoma"/>
                <w:sz w:val="20"/>
                <w:szCs w:val="20"/>
              </w:rPr>
              <w:t xml:space="preserve"> visible heat</w:t>
            </w:r>
            <w:r w:rsidR="009231F4">
              <w:rPr>
                <w:rFonts w:ascii="Tahoma" w:hAnsi="Tahoma" w:cs="Tahoma"/>
                <w:sz w:val="20"/>
                <w:szCs w:val="20"/>
              </w:rPr>
              <w:t xml:space="preserve"> on 11/23</w:t>
            </w:r>
            <w:r w:rsidR="008E067A">
              <w:rPr>
                <w:rFonts w:ascii="Tahoma" w:hAnsi="Tahoma" w:cs="Tahoma"/>
                <w:sz w:val="20"/>
                <w:szCs w:val="20"/>
              </w:rPr>
              <w:t xml:space="preserve"> and tonight</w:t>
            </w:r>
            <w:r>
              <w:rPr>
                <w:rFonts w:ascii="Tahoma" w:hAnsi="Tahoma" w:cs="Tahoma"/>
                <w:sz w:val="20"/>
                <w:szCs w:val="20"/>
              </w:rPr>
              <w:t xml:space="preserve"> but should be verified.</w:t>
            </w:r>
            <w:r w:rsidR="008E067A">
              <w:rPr>
                <w:rFonts w:ascii="Tahoma" w:hAnsi="Tahoma" w:cs="Tahoma"/>
                <w:sz w:val="20"/>
                <w:szCs w:val="20"/>
              </w:rPr>
              <w:t xml:space="preserve">  </w:t>
            </w:r>
          </w:p>
          <w:p w:rsidR="002852AC" w:rsidRDefault="00007814" w:rsidP="00007814">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are several areas of intense heat and perimeter growth that may be from burnouts.  To the NW the heat stretches from the S and E part of Pleasant Grove Ridge up to where it meets </w:t>
            </w:r>
            <w:proofErr w:type="spellStart"/>
            <w:r>
              <w:rPr>
                <w:rFonts w:ascii="Tahoma" w:hAnsi="Tahoma" w:cs="Tahoma"/>
                <w:sz w:val="20"/>
                <w:szCs w:val="20"/>
              </w:rPr>
              <w:t>Massengale</w:t>
            </w:r>
            <w:proofErr w:type="spellEnd"/>
            <w:r>
              <w:rPr>
                <w:rFonts w:ascii="Tahoma" w:hAnsi="Tahoma" w:cs="Tahoma"/>
                <w:sz w:val="20"/>
                <w:szCs w:val="20"/>
              </w:rPr>
              <w:t xml:space="preserve"> Mountain.  Intense heat was found on both the N and S facing slopes of </w:t>
            </w:r>
            <w:proofErr w:type="spellStart"/>
            <w:r>
              <w:rPr>
                <w:rFonts w:ascii="Tahoma" w:hAnsi="Tahoma" w:cs="Tahoma"/>
                <w:sz w:val="20"/>
                <w:szCs w:val="20"/>
              </w:rPr>
              <w:t>Massengale</w:t>
            </w:r>
            <w:proofErr w:type="spellEnd"/>
            <w:r>
              <w:rPr>
                <w:rFonts w:ascii="Tahoma" w:hAnsi="Tahoma" w:cs="Tahoma"/>
                <w:sz w:val="20"/>
                <w:szCs w:val="20"/>
              </w:rPr>
              <w:t xml:space="preserve"> Mtn.  The heat has almost met the main heat perimeter.  The other large area of heat growth and intense heat is along the east facing slope of Miller Mountain from Ash Log Gap to the SE.  The heat is wrapping around to the south as well.  There were three isolated heat sources to the SW of this area in the Tackett Branch drainage – at 36° 15.793’ N x 84° 17.778’ W, </w:t>
            </w:r>
            <w:r>
              <w:rPr>
                <w:rFonts w:ascii="Tahoma" w:hAnsi="Tahoma" w:cs="Tahoma"/>
                <w:sz w:val="20"/>
                <w:szCs w:val="20"/>
              </w:rPr>
              <w:t>36° 15.7</w:t>
            </w:r>
            <w:r>
              <w:rPr>
                <w:rFonts w:ascii="Tahoma" w:hAnsi="Tahoma" w:cs="Tahoma"/>
                <w:sz w:val="20"/>
                <w:szCs w:val="20"/>
              </w:rPr>
              <w:t>19</w:t>
            </w:r>
            <w:r>
              <w:rPr>
                <w:rFonts w:ascii="Tahoma" w:hAnsi="Tahoma" w:cs="Tahoma"/>
                <w:sz w:val="20"/>
                <w:szCs w:val="20"/>
              </w:rPr>
              <w:t>’ N x 84° 1</w:t>
            </w:r>
            <w:r>
              <w:rPr>
                <w:rFonts w:ascii="Tahoma" w:hAnsi="Tahoma" w:cs="Tahoma"/>
                <w:sz w:val="20"/>
                <w:szCs w:val="20"/>
              </w:rPr>
              <w:t>8</w:t>
            </w:r>
            <w:r>
              <w:rPr>
                <w:rFonts w:ascii="Tahoma" w:hAnsi="Tahoma" w:cs="Tahoma"/>
                <w:sz w:val="20"/>
                <w:szCs w:val="20"/>
              </w:rPr>
              <w:t>.</w:t>
            </w:r>
            <w:r>
              <w:rPr>
                <w:rFonts w:ascii="Tahoma" w:hAnsi="Tahoma" w:cs="Tahoma"/>
                <w:sz w:val="20"/>
                <w:szCs w:val="20"/>
              </w:rPr>
              <w:t>023</w:t>
            </w:r>
            <w:r>
              <w:rPr>
                <w:rFonts w:ascii="Tahoma" w:hAnsi="Tahoma" w:cs="Tahoma"/>
                <w:sz w:val="20"/>
                <w:szCs w:val="20"/>
              </w:rPr>
              <w:t>’ W</w:t>
            </w:r>
            <w:r>
              <w:rPr>
                <w:rFonts w:ascii="Tahoma" w:hAnsi="Tahoma" w:cs="Tahoma"/>
                <w:sz w:val="20"/>
                <w:szCs w:val="20"/>
              </w:rPr>
              <w:t xml:space="preserve">, and </w:t>
            </w:r>
            <w:r>
              <w:rPr>
                <w:rFonts w:ascii="Tahoma" w:hAnsi="Tahoma" w:cs="Tahoma"/>
                <w:sz w:val="20"/>
                <w:szCs w:val="20"/>
              </w:rPr>
              <w:t>36° 15.</w:t>
            </w:r>
            <w:r w:rsidR="002852AC">
              <w:rPr>
                <w:rFonts w:ascii="Tahoma" w:hAnsi="Tahoma" w:cs="Tahoma"/>
                <w:sz w:val="20"/>
                <w:szCs w:val="20"/>
              </w:rPr>
              <w:t>311</w:t>
            </w:r>
            <w:r>
              <w:rPr>
                <w:rFonts w:ascii="Tahoma" w:hAnsi="Tahoma" w:cs="Tahoma"/>
                <w:sz w:val="20"/>
                <w:szCs w:val="20"/>
              </w:rPr>
              <w:t>’ N x 84° 17.</w:t>
            </w:r>
            <w:r w:rsidR="002852AC">
              <w:rPr>
                <w:rFonts w:ascii="Tahoma" w:hAnsi="Tahoma" w:cs="Tahoma"/>
                <w:sz w:val="20"/>
                <w:szCs w:val="20"/>
              </w:rPr>
              <w:t>51</w:t>
            </w:r>
            <w:r>
              <w:rPr>
                <w:rFonts w:ascii="Tahoma" w:hAnsi="Tahoma" w:cs="Tahoma"/>
                <w:sz w:val="20"/>
                <w:szCs w:val="20"/>
              </w:rPr>
              <w:t xml:space="preserve">8’ W  </w:t>
            </w:r>
          </w:p>
          <w:p w:rsidR="00007814" w:rsidRPr="00007814" w:rsidRDefault="002852AC" w:rsidP="00007814">
            <w:pPr>
              <w:pStyle w:val="ListParagraph"/>
              <w:numPr>
                <w:ilvl w:val="0"/>
                <w:numId w:val="1"/>
              </w:numPr>
              <w:spacing w:line="360" w:lineRule="auto"/>
              <w:rPr>
                <w:rFonts w:ascii="Tahoma" w:hAnsi="Tahoma" w:cs="Tahoma"/>
                <w:sz w:val="20"/>
                <w:szCs w:val="20"/>
              </w:rPr>
            </w:pPr>
            <w:r>
              <w:rPr>
                <w:rFonts w:ascii="Tahoma" w:hAnsi="Tahoma" w:cs="Tahoma"/>
                <w:sz w:val="20"/>
                <w:szCs w:val="20"/>
              </w:rPr>
              <w:t>Two potential heat sources detected with a different heat signature; put into in “possible heat sources” shape</w:t>
            </w:r>
            <w:bookmarkStart w:id="0" w:name="_GoBack"/>
            <w:bookmarkEnd w:id="0"/>
            <w:r>
              <w:rPr>
                <w:rFonts w:ascii="Tahoma" w:hAnsi="Tahoma" w:cs="Tahoma"/>
                <w:sz w:val="20"/>
                <w:szCs w:val="20"/>
              </w:rPr>
              <w:t>file.</w:t>
            </w:r>
            <w:r w:rsidR="00007814">
              <w:rPr>
                <w:rFonts w:ascii="Tahoma" w:hAnsi="Tahoma" w:cs="Tahoma"/>
                <w:sz w:val="20"/>
                <w:szCs w:val="20"/>
              </w:rPr>
              <w:t xml:space="preserve"> </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007814" w:rsidP="0089594B">
            <w:pPr>
              <w:spacing w:line="360" w:lineRule="auto"/>
              <w:rPr>
                <w:rFonts w:ascii="Tahoma" w:hAnsi="Tahoma" w:cs="Tahoma"/>
                <w:sz w:val="20"/>
                <w:szCs w:val="20"/>
              </w:rPr>
            </w:pPr>
            <w:r>
              <w:rPr>
                <w:noProof/>
              </w:rPr>
              <w:drawing>
                <wp:inline distT="0" distB="0" distL="0" distR="0" wp14:anchorId="497D268C" wp14:editId="25652212">
                  <wp:extent cx="1542553" cy="15498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014" cy="1559404"/>
                          </a:xfrm>
                          <a:prstGeom prst="rect">
                            <a:avLst/>
                          </a:prstGeom>
                        </pic:spPr>
                      </pic:pic>
                    </a:graphicData>
                  </a:graphic>
                </wp:inline>
              </w:drawing>
            </w:r>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A4" w:rsidRDefault="00510FA4">
      <w:r>
        <w:separator/>
      </w:r>
    </w:p>
  </w:endnote>
  <w:endnote w:type="continuationSeparator" w:id="0">
    <w:p w:rsidR="00510FA4" w:rsidRDefault="0051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A4" w:rsidRDefault="00510FA4">
      <w:r>
        <w:separator/>
      </w:r>
    </w:p>
  </w:footnote>
  <w:footnote w:type="continuationSeparator" w:id="0">
    <w:p w:rsidR="00510FA4" w:rsidRDefault="0051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814"/>
    <w:rsid w:val="000119B3"/>
    <w:rsid w:val="00011FA9"/>
    <w:rsid w:val="000309F5"/>
    <w:rsid w:val="000437A4"/>
    <w:rsid w:val="00065C25"/>
    <w:rsid w:val="00067703"/>
    <w:rsid w:val="0007348C"/>
    <w:rsid w:val="00084EE0"/>
    <w:rsid w:val="00090D47"/>
    <w:rsid w:val="000A0411"/>
    <w:rsid w:val="000A62BD"/>
    <w:rsid w:val="000A7237"/>
    <w:rsid w:val="000B72C0"/>
    <w:rsid w:val="000C4E96"/>
    <w:rsid w:val="000F69D9"/>
    <w:rsid w:val="00105747"/>
    <w:rsid w:val="00112E53"/>
    <w:rsid w:val="00133DB7"/>
    <w:rsid w:val="001378E5"/>
    <w:rsid w:val="00181A56"/>
    <w:rsid w:val="001820E8"/>
    <w:rsid w:val="001B0498"/>
    <w:rsid w:val="001B527E"/>
    <w:rsid w:val="001E6EE1"/>
    <w:rsid w:val="0022172E"/>
    <w:rsid w:val="00262E34"/>
    <w:rsid w:val="0027365B"/>
    <w:rsid w:val="00283782"/>
    <w:rsid w:val="002852AC"/>
    <w:rsid w:val="002C3420"/>
    <w:rsid w:val="002C53B8"/>
    <w:rsid w:val="00320B15"/>
    <w:rsid w:val="003233F7"/>
    <w:rsid w:val="00370C7E"/>
    <w:rsid w:val="003734A5"/>
    <w:rsid w:val="003842C7"/>
    <w:rsid w:val="00387E72"/>
    <w:rsid w:val="00392988"/>
    <w:rsid w:val="00392A40"/>
    <w:rsid w:val="003C3242"/>
    <w:rsid w:val="003D1D28"/>
    <w:rsid w:val="003E3694"/>
    <w:rsid w:val="003F20F3"/>
    <w:rsid w:val="00401177"/>
    <w:rsid w:val="00405A93"/>
    <w:rsid w:val="00405B84"/>
    <w:rsid w:val="00416EC9"/>
    <w:rsid w:val="00417B9F"/>
    <w:rsid w:val="004446EF"/>
    <w:rsid w:val="00482410"/>
    <w:rsid w:val="00491B02"/>
    <w:rsid w:val="004B05A2"/>
    <w:rsid w:val="004C02EF"/>
    <w:rsid w:val="004D1F75"/>
    <w:rsid w:val="004E1FCA"/>
    <w:rsid w:val="004F2B98"/>
    <w:rsid w:val="00510FA4"/>
    <w:rsid w:val="00517A92"/>
    <w:rsid w:val="005442D2"/>
    <w:rsid w:val="005744F0"/>
    <w:rsid w:val="005B320F"/>
    <w:rsid w:val="005B3BC3"/>
    <w:rsid w:val="005C28D7"/>
    <w:rsid w:val="0063737D"/>
    <w:rsid w:val="006446A6"/>
    <w:rsid w:val="00650FBF"/>
    <w:rsid w:val="00667EA8"/>
    <w:rsid w:val="00671ACF"/>
    <w:rsid w:val="00695815"/>
    <w:rsid w:val="006A0137"/>
    <w:rsid w:val="006A439E"/>
    <w:rsid w:val="006C2C3E"/>
    <w:rsid w:val="006C5095"/>
    <w:rsid w:val="006D53AE"/>
    <w:rsid w:val="006F7048"/>
    <w:rsid w:val="0071183B"/>
    <w:rsid w:val="00735201"/>
    <w:rsid w:val="00770060"/>
    <w:rsid w:val="00780E8B"/>
    <w:rsid w:val="007924FE"/>
    <w:rsid w:val="007B2F7F"/>
    <w:rsid w:val="007C59FA"/>
    <w:rsid w:val="0081357E"/>
    <w:rsid w:val="008269F0"/>
    <w:rsid w:val="008516FA"/>
    <w:rsid w:val="008636ED"/>
    <w:rsid w:val="00887BFD"/>
    <w:rsid w:val="008905E1"/>
    <w:rsid w:val="0089594B"/>
    <w:rsid w:val="008E067A"/>
    <w:rsid w:val="008F71D3"/>
    <w:rsid w:val="009231F4"/>
    <w:rsid w:val="009279FD"/>
    <w:rsid w:val="00935C5E"/>
    <w:rsid w:val="00945423"/>
    <w:rsid w:val="009479A7"/>
    <w:rsid w:val="009636C6"/>
    <w:rsid w:val="00966D2B"/>
    <w:rsid w:val="009748D6"/>
    <w:rsid w:val="00987F4D"/>
    <w:rsid w:val="009B3BFC"/>
    <w:rsid w:val="009B6438"/>
    <w:rsid w:val="009B6988"/>
    <w:rsid w:val="009C1C33"/>
    <w:rsid w:val="009C2908"/>
    <w:rsid w:val="009C6F3F"/>
    <w:rsid w:val="009F3E50"/>
    <w:rsid w:val="00A11F64"/>
    <w:rsid w:val="00A2031B"/>
    <w:rsid w:val="00A25DCA"/>
    <w:rsid w:val="00A56502"/>
    <w:rsid w:val="00A74832"/>
    <w:rsid w:val="00A8014D"/>
    <w:rsid w:val="00AC3377"/>
    <w:rsid w:val="00AD2758"/>
    <w:rsid w:val="00B04CD6"/>
    <w:rsid w:val="00B1262A"/>
    <w:rsid w:val="00B36C97"/>
    <w:rsid w:val="00B46E26"/>
    <w:rsid w:val="00B53544"/>
    <w:rsid w:val="00B770B9"/>
    <w:rsid w:val="00B941C7"/>
    <w:rsid w:val="00BB2ACA"/>
    <w:rsid w:val="00BD0A6F"/>
    <w:rsid w:val="00BF7902"/>
    <w:rsid w:val="00C253E5"/>
    <w:rsid w:val="00C503E4"/>
    <w:rsid w:val="00C571CF"/>
    <w:rsid w:val="00C61171"/>
    <w:rsid w:val="00C6541B"/>
    <w:rsid w:val="00C954AF"/>
    <w:rsid w:val="00CA62CE"/>
    <w:rsid w:val="00CB08C0"/>
    <w:rsid w:val="00CB255A"/>
    <w:rsid w:val="00CE7C51"/>
    <w:rsid w:val="00D65C12"/>
    <w:rsid w:val="00DA4780"/>
    <w:rsid w:val="00DC6D9B"/>
    <w:rsid w:val="00DE3A85"/>
    <w:rsid w:val="00DF1A03"/>
    <w:rsid w:val="00DF6AE4"/>
    <w:rsid w:val="00E11D5D"/>
    <w:rsid w:val="00E12D0D"/>
    <w:rsid w:val="00E36406"/>
    <w:rsid w:val="00E83F98"/>
    <w:rsid w:val="00EB6F52"/>
    <w:rsid w:val="00EF1CE3"/>
    <w:rsid w:val="00EF4B3D"/>
    <w:rsid w:val="00EF76FD"/>
    <w:rsid w:val="00F17771"/>
    <w:rsid w:val="00F42C14"/>
    <w:rsid w:val="00F4399E"/>
    <w:rsid w:val="00F64DB1"/>
    <w:rsid w:val="00F913FE"/>
    <w:rsid w:val="00F96A55"/>
    <w:rsid w:val="00FA0014"/>
    <w:rsid w:val="00FA71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StoneyForkRd3/IR/2016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12</cp:revision>
  <cp:lastPrinted>2004-03-23T21:00:00Z</cp:lastPrinted>
  <dcterms:created xsi:type="dcterms:W3CDTF">2016-11-23T02:44:00Z</dcterms:created>
  <dcterms:modified xsi:type="dcterms:W3CDTF">2016-11-28T06:43:00Z</dcterms:modified>
</cp:coreProperties>
</file>