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09"/>
        <w:gridCol w:w="1873"/>
        <w:gridCol w:w="4007"/>
        <w:gridCol w:w="3511"/>
      </w:tblGrid>
      <w:tr w:rsidR="004B6822" w:rsidRPr="000309F5" w14:paraId="1694B4F4" w14:textId="77777777" w:rsidTr="007C682B">
        <w:trPr>
          <w:trHeight w:val="1160"/>
        </w:trPr>
        <w:tc>
          <w:tcPr>
            <w:tcW w:w="2027" w:type="dxa"/>
          </w:tcPr>
          <w:p w14:paraId="1FD59740" w14:textId="77777777" w:rsidR="009748D6" w:rsidRPr="000309F5" w:rsidRDefault="009748D6" w:rsidP="00867C5A">
            <w:pPr>
              <w:spacing w:line="276" w:lineRule="auto"/>
              <w:rPr>
                <w:rFonts w:ascii="Tahoma" w:hAnsi="Tahoma" w:cs="Tahoma"/>
                <w:b/>
                <w:sz w:val="20"/>
                <w:szCs w:val="20"/>
              </w:rPr>
            </w:pPr>
            <w:r w:rsidRPr="000309F5">
              <w:rPr>
                <w:rFonts w:ascii="Tahoma" w:hAnsi="Tahoma" w:cs="Tahoma"/>
                <w:b/>
                <w:sz w:val="20"/>
                <w:szCs w:val="20"/>
              </w:rPr>
              <w:t>Incident Name:</w:t>
            </w:r>
          </w:p>
          <w:p w14:paraId="60183A2E" w14:textId="49F19AC4" w:rsidR="009748D6" w:rsidRDefault="0089620E" w:rsidP="00867C5A">
            <w:pPr>
              <w:spacing w:line="276" w:lineRule="auto"/>
              <w:rPr>
                <w:rFonts w:ascii="Tahoma" w:hAnsi="Tahoma" w:cs="Tahoma"/>
                <w:sz w:val="20"/>
                <w:szCs w:val="20"/>
              </w:rPr>
            </w:pPr>
            <w:r>
              <w:rPr>
                <w:rFonts w:ascii="Tahoma" w:hAnsi="Tahoma" w:cs="Tahoma"/>
                <w:sz w:val="20"/>
                <w:szCs w:val="20"/>
              </w:rPr>
              <w:t>Scenic Loop Complex</w:t>
            </w:r>
          </w:p>
          <w:p w14:paraId="1C7CDEF0" w14:textId="0B9EECC3" w:rsidR="00D84781" w:rsidRPr="00D84781" w:rsidRDefault="00A12739" w:rsidP="00867C5A">
            <w:pPr>
              <w:spacing w:line="276" w:lineRule="auto"/>
              <w:rPr>
                <w:rFonts w:ascii="Tahoma" w:hAnsi="Tahoma" w:cs="Tahoma"/>
                <w:sz w:val="20"/>
                <w:szCs w:val="20"/>
              </w:rPr>
            </w:pPr>
            <w:r>
              <w:rPr>
                <w:rFonts w:ascii="Tahoma" w:hAnsi="Tahoma" w:cs="Tahoma"/>
                <w:sz w:val="20"/>
                <w:szCs w:val="20"/>
              </w:rPr>
              <w:t>TX-TXS-180</w:t>
            </w:r>
            <w:r w:rsidR="00E1234A">
              <w:rPr>
                <w:rFonts w:ascii="Tahoma" w:hAnsi="Tahoma" w:cs="Tahoma"/>
                <w:sz w:val="20"/>
                <w:szCs w:val="20"/>
              </w:rPr>
              <w:t>578</w:t>
            </w:r>
          </w:p>
        </w:tc>
        <w:tc>
          <w:tcPr>
            <w:tcW w:w="2738" w:type="dxa"/>
          </w:tcPr>
          <w:p w14:paraId="7D816A0F" w14:textId="77777777" w:rsidR="009748D6" w:rsidRPr="000309F5" w:rsidRDefault="009748D6" w:rsidP="00867C5A">
            <w:pPr>
              <w:spacing w:line="276" w:lineRule="auto"/>
              <w:rPr>
                <w:rFonts w:ascii="Tahoma" w:hAnsi="Tahoma" w:cs="Tahoma"/>
                <w:b/>
                <w:sz w:val="20"/>
                <w:szCs w:val="20"/>
              </w:rPr>
            </w:pPr>
            <w:r w:rsidRPr="000309F5">
              <w:rPr>
                <w:rFonts w:ascii="Tahoma" w:hAnsi="Tahoma" w:cs="Tahoma"/>
                <w:b/>
                <w:sz w:val="20"/>
                <w:szCs w:val="20"/>
              </w:rPr>
              <w:t>IR Interpreter(s):</w:t>
            </w:r>
          </w:p>
          <w:p w14:paraId="099167E9" w14:textId="77777777" w:rsidR="00867C5A" w:rsidRDefault="00E1234A" w:rsidP="00867C5A">
            <w:pPr>
              <w:spacing w:line="276" w:lineRule="auto"/>
              <w:rPr>
                <w:rFonts w:ascii="Tahoma" w:hAnsi="Tahoma" w:cs="Tahoma"/>
                <w:sz w:val="20"/>
                <w:szCs w:val="20"/>
              </w:rPr>
            </w:pPr>
            <w:r>
              <w:rPr>
                <w:rFonts w:ascii="Tahoma" w:hAnsi="Tahoma" w:cs="Tahoma"/>
                <w:sz w:val="20"/>
                <w:szCs w:val="20"/>
              </w:rPr>
              <w:t>Melinda McGann</w:t>
            </w:r>
          </w:p>
          <w:p w14:paraId="60FE9D5C" w14:textId="14306F0B" w:rsidR="00E1234A" w:rsidRPr="00CB255A" w:rsidRDefault="00E1234A" w:rsidP="00867C5A">
            <w:pPr>
              <w:spacing w:line="276" w:lineRule="auto"/>
              <w:rPr>
                <w:rFonts w:ascii="Tahoma" w:hAnsi="Tahoma" w:cs="Tahoma"/>
                <w:sz w:val="20"/>
                <w:szCs w:val="20"/>
              </w:rPr>
            </w:pPr>
            <w:r>
              <w:rPr>
                <w:rFonts w:ascii="Tahoma" w:hAnsi="Tahoma" w:cs="Tahoma"/>
                <w:sz w:val="20"/>
                <w:szCs w:val="20"/>
              </w:rPr>
              <w:t>melindamkq@gmail.com</w:t>
            </w:r>
          </w:p>
        </w:tc>
        <w:tc>
          <w:tcPr>
            <w:tcW w:w="6009" w:type="dxa"/>
          </w:tcPr>
          <w:p w14:paraId="22E7B388" w14:textId="77777777" w:rsidR="009748D6" w:rsidRPr="000309F5" w:rsidRDefault="009748D6" w:rsidP="00867C5A">
            <w:pPr>
              <w:spacing w:line="276" w:lineRule="auto"/>
              <w:rPr>
                <w:rFonts w:ascii="Tahoma" w:hAnsi="Tahoma" w:cs="Tahoma"/>
                <w:b/>
                <w:sz w:val="20"/>
                <w:szCs w:val="20"/>
              </w:rPr>
            </w:pPr>
            <w:r w:rsidRPr="000309F5">
              <w:rPr>
                <w:rFonts w:ascii="Tahoma" w:hAnsi="Tahoma" w:cs="Tahoma"/>
                <w:b/>
                <w:sz w:val="20"/>
                <w:szCs w:val="20"/>
              </w:rPr>
              <w:t>Local Dispatch Phone:</w:t>
            </w:r>
          </w:p>
          <w:p w14:paraId="2DDF2B78" w14:textId="77777777" w:rsidR="009748D6" w:rsidRDefault="00A12739" w:rsidP="00867C5A">
            <w:pPr>
              <w:spacing w:line="276" w:lineRule="auto"/>
              <w:rPr>
                <w:rFonts w:ascii="Tahoma" w:hAnsi="Tahoma" w:cs="Tahoma"/>
                <w:sz w:val="20"/>
                <w:szCs w:val="20"/>
              </w:rPr>
            </w:pPr>
            <w:r>
              <w:rPr>
                <w:rFonts w:ascii="Tahoma" w:hAnsi="Tahoma" w:cs="Tahoma"/>
                <w:sz w:val="20"/>
                <w:szCs w:val="20"/>
              </w:rPr>
              <w:t>Fredericksburg</w:t>
            </w:r>
          </w:p>
          <w:p w14:paraId="659363DF" w14:textId="77777777" w:rsidR="00A12739" w:rsidRDefault="00A12739" w:rsidP="00867C5A">
            <w:pPr>
              <w:spacing w:line="276" w:lineRule="auto"/>
              <w:rPr>
                <w:rFonts w:ascii="Tahoma" w:hAnsi="Tahoma" w:cs="Tahoma"/>
                <w:sz w:val="20"/>
                <w:szCs w:val="20"/>
              </w:rPr>
            </w:pPr>
            <w:r>
              <w:rPr>
                <w:rFonts w:ascii="Tahoma" w:hAnsi="Tahoma" w:cs="Tahoma"/>
                <w:sz w:val="20"/>
                <w:szCs w:val="20"/>
              </w:rPr>
              <w:t>830-997-0896</w:t>
            </w:r>
          </w:p>
          <w:p w14:paraId="626B5493" w14:textId="77777777" w:rsidR="00A12739" w:rsidRPr="00CB255A" w:rsidRDefault="00A12739" w:rsidP="00867C5A">
            <w:pPr>
              <w:spacing w:line="276" w:lineRule="auto"/>
              <w:rPr>
                <w:rFonts w:ascii="Tahoma" w:hAnsi="Tahoma" w:cs="Tahoma"/>
                <w:sz w:val="20"/>
                <w:szCs w:val="20"/>
              </w:rPr>
            </w:pPr>
          </w:p>
        </w:tc>
        <w:tc>
          <w:tcPr>
            <w:tcW w:w="5249" w:type="dxa"/>
          </w:tcPr>
          <w:p w14:paraId="4A988130" w14:textId="77777777" w:rsidR="009748D6" w:rsidRPr="00462C74" w:rsidRDefault="009748D6" w:rsidP="00867C5A">
            <w:pPr>
              <w:spacing w:line="276" w:lineRule="auto"/>
              <w:rPr>
                <w:rFonts w:ascii="Tahoma" w:hAnsi="Tahoma" w:cs="Tahoma"/>
                <w:b/>
                <w:sz w:val="20"/>
                <w:szCs w:val="20"/>
              </w:rPr>
            </w:pPr>
            <w:r w:rsidRPr="00462C74">
              <w:rPr>
                <w:rFonts w:ascii="Tahoma" w:hAnsi="Tahoma" w:cs="Tahoma"/>
                <w:b/>
                <w:sz w:val="20"/>
                <w:szCs w:val="20"/>
              </w:rPr>
              <w:t>Interpreted Size:</w:t>
            </w:r>
          </w:p>
          <w:p w14:paraId="57A0FCF5" w14:textId="33F789E3" w:rsidR="009748D6" w:rsidRPr="00462C74" w:rsidRDefault="00425C5D" w:rsidP="00867C5A">
            <w:pPr>
              <w:spacing w:line="276" w:lineRule="auto"/>
              <w:rPr>
                <w:rFonts w:ascii="Tahoma" w:hAnsi="Tahoma" w:cs="Tahoma"/>
                <w:sz w:val="20"/>
                <w:szCs w:val="20"/>
              </w:rPr>
            </w:pPr>
            <w:r>
              <w:rPr>
                <w:rFonts w:ascii="Tahoma" w:hAnsi="Tahoma" w:cs="Tahoma"/>
                <w:sz w:val="20"/>
                <w:szCs w:val="20"/>
              </w:rPr>
              <w:t>8,134</w:t>
            </w:r>
            <w:r w:rsidR="00830ADA" w:rsidRPr="00462C74">
              <w:rPr>
                <w:rFonts w:ascii="Tahoma" w:hAnsi="Tahoma" w:cs="Tahoma"/>
                <w:sz w:val="20"/>
                <w:szCs w:val="20"/>
              </w:rPr>
              <w:t xml:space="preserve"> acres</w:t>
            </w:r>
          </w:p>
          <w:p w14:paraId="561519C5" w14:textId="77777777" w:rsidR="009748D6" w:rsidRPr="00462C74" w:rsidRDefault="009748D6" w:rsidP="00867C5A">
            <w:pPr>
              <w:spacing w:line="276" w:lineRule="auto"/>
              <w:rPr>
                <w:rFonts w:ascii="Tahoma" w:hAnsi="Tahoma" w:cs="Tahoma"/>
                <w:b/>
                <w:sz w:val="20"/>
                <w:szCs w:val="20"/>
              </w:rPr>
            </w:pPr>
            <w:r w:rsidRPr="00462C74">
              <w:rPr>
                <w:rFonts w:ascii="Tahoma" w:hAnsi="Tahoma" w:cs="Tahoma"/>
                <w:b/>
                <w:sz w:val="20"/>
                <w:szCs w:val="20"/>
              </w:rPr>
              <w:t>Growth last period:</w:t>
            </w:r>
          </w:p>
          <w:p w14:paraId="028A8172" w14:textId="50644752" w:rsidR="009748D6" w:rsidRPr="006430A1" w:rsidRDefault="00425C5D" w:rsidP="006C373F">
            <w:pPr>
              <w:spacing w:line="276" w:lineRule="auto"/>
              <w:rPr>
                <w:rFonts w:ascii="Tahoma" w:hAnsi="Tahoma" w:cs="Tahoma"/>
                <w:sz w:val="20"/>
                <w:szCs w:val="20"/>
                <w:highlight w:val="yellow"/>
              </w:rPr>
            </w:pPr>
            <w:r>
              <w:rPr>
                <w:rFonts w:ascii="Tahoma" w:hAnsi="Tahoma" w:cs="Tahoma"/>
                <w:sz w:val="20"/>
                <w:szCs w:val="20"/>
              </w:rPr>
              <w:t>NA</w:t>
            </w:r>
          </w:p>
        </w:tc>
      </w:tr>
      <w:tr w:rsidR="004B6822" w:rsidRPr="000309F5" w14:paraId="7A8FC982" w14:textId="77777777" w:rsidTr="007C682B">
        <w:trPr>
          <w:trHeight w:val="1059"/>
        </w:trPr>
        <w:tc>
          <w:tcPr>
            <w:tcW w:w="2027" w:type="dxa"/>
          </w:tcPr>
          <w:p w14:paraId="61EEB382" w14:textId="77777777" w:rsidR="00BD0A6F" w:rsidRPr="002F2349" w:rsidRDefault="009748D6" w:rsidP="00867C5A">
            <w:pPr>
              <w:spacing w:line="276" w:lineRule="auto"/>
              <w:rPr>
                <w:rFonts w:ascii="Tahoma" w:hAnsi="Tahoma" w:cs="Tahoma"/>
                <w:b/>
                <w:sz w:val="20"/>
                <w:szCs w:val="20"/>
              </w:rPr>
            </w:pPr>
            <w:r w:rsidRPr="002F2349">
              <w:rPr>
                <w:rFonts w:ascii="Tahoma" w:hAnsi="Tahoma" w:cs="Tahoma"/>
                <w:b/>
                <w:sz w:val="20"/>
                <w:szCs w:val="20"/>
              </w:rPr>
              <w:t>Flight Time:</w:t>
            </w:r>
          </w:p>
          <w:p w14:paraId="6DF80A1B" w14:textId="77777777" w:rsidR="00BD0A6F" w:rsidRPr="002F2349" w:rsidRDefault="009748D6" w:rsidP="00867C5A">
            <w:pPr>
              <w:spacing w:line="276" w:lineRule="auto"/>
              <w:rPr>
                <w:rFonts w:ascii="Tahoma" w:hAnsi="Tahoma" w:cs="Tahoma"/>
                <w:sz w:val="20"/>
                <w:szCs w:val="20"/>
              </w:rPr>
            </w:pPr>
            <w:r w:rsidRPr="002F2349">
              <w:rPr>
                <w:rFonts w:ascii="Tahoma" w:hAnsi="Tahoma" w:cs="Tahoma"/>
                <w:b/>
                <w:sz w:val="20"/>
                <w:szCs w:val="20"/>
              </w:rPr>
              <w:t>Flight Date</w:t>
            </w:r>
            <w:r w:rsidR="00BD0A6F" w:rsidRPr="002F2349">
              <w:rPr>
                <w:rFonts w:ascii="Tahoma" w:hAnsi="Tahoma" w:cs="Tahoma"/>
                <w:b/>
                <w:sz w:val="20"/>
                <w:szCs w:val="20"/>
              </w:rPr>
              <w:t>:</w:t>
            </w:r>
          </w:p>
          <w:p w14:paraId="5FA88F70" w14:textId="20E388B4" w:rsidR="009748D6" w:rsidRPr="00A826BD" w:rsidRDefault="00724526" w:rsidP="006430A1">
            <w:pPr>
              <w:spacing w:line="276" w:lineRule="auto"/>
              <w:rPr>
                <w:rFonts w:ascii="Tahoma" w:hAnsi="Tahoma" w:cs="Tahoma"/>
                <w:sz w:val="20"/>
                <w:szCs w:val="20"/>
                <w:highlight w:val="yellow"/>
              </w:rPr>
            </w:pPr>
            <w:r w:rsidRPr="002F2349">
              <w:rPr>
                <w:rFonts w:ascii="Tahoma" w:hAnsi="Tahoma" w:cs="Tahoma"/>
                <w:sz w:val="20"/>
                <w:szCs w:val="20"/>
              </w:rPr>
              <w:t>20180</w:t>
            </w:r>
            <w:r w:rsidR="00E1234A">
              <w:rPr>
                <w:rFonts w:ascii="Tahoma" w:hAnsi="Tahoma" w:cs="Tahoma"/>
                <w:sz w:val="20"/>
                <w:szCs w:val="20"/>
              </w:rPr>
              <w:t>60</w:t>
            </w:r>
            <w:r w:rsidR="008F1179">
              <w:rPr>
                <w:rFonts w:ascii="Tahoma" w:hAnsi="Tahoma" w:cs="Tahoma"/>
                <w:sz w:val="20"/>
                <w:szCs w:val="20"/>
              </w:rPr>
              <w:t>5</w:t>
            </w:r>
          </w:p>
        </w:tc>
        <w:tc>
          <w:tcPr>
            <w:tcW w:w="2738" w:type="dxa"/>
          </w:tcPr>
          <w:p w14:paraId="6093AF9A" w14:textId="77777777" w:rsidR="00BD0A6F" w:rsidRDefault="009748D6" w:rsidP="00867C5A">
            <w:pPr>
              <w:spacing w:line="276" w:lineRule="auto"/>
              <w:rPr>
                <w:rFonts w:ascii="Tahoma" w:hAnsi="Tahoma" w:cs="Tahoma"/>
                <w:sz w:val="20"/>
                <w:szCs w:val="20"/>
              </w:rPr>
            </w:pPr>
            <w:r w:rsidRPr="000309F5">
              <w:rPr>
                <w:rFonts w:ascii="Tahoma" w:hAnsi="Tahoma" w:cs="Tahoma"/>
                <w:b/>
                <w:sz w:val="20"/>
                <w:szCs w:val="20"/>
              </w:rPr>
              <w:t>Interpreter(s) location:</w:t>
            </w:r>
          </w:p>
          <w:p w14:paraId="1CC480B6" w14:textId="602AB66B" w:rsidR="009748D6" w:rsidRPr="00CB255A" w:rsidRDefault="00E1234A" w:rsidP="00867C5A">
            <w:pPr>
              <w:spacing w:line="276" w:lineRule="auto"/>
              <w:rPr>
                <w:rFonts w:ascii="Tahoma" w:hAnsi="Tahoma" w:cs="Tahoma"/>
                <w:sz w:val="20"/>
                <w:szCs w:val="20"/>
              </w:rPr>
            </w:pPr>
            <w:r>
              <w:rPr>
                <w:rFonts w:ascii="Tahoma" w:hAnsi="Tahoma" w:cs="Tahoma"/>
                <w:sz w:val="20"/>
                <w:szCs w:val="20"/>
              </w:rPr>
              <w:t>Denver, CO</w:t>
            </w:r>
          </w:p>
          <w:p w14:paraId="398A90D2" w14:textId="77777777" w:rsidR="009748D6" w:rsidRPr="000309F5" w:rsidRDefault="009748D6" w:rsidP="00867C5A">
            <w:pPr>
              <w:spacing w:line="276" w:lineRule="auto"/>
              <w:rPr>
                <w:rFonts w:ascii="Tahoma" w:hAnsi="Tahoma" w:cs="Tahoma"/>
                <w:b/>
                <w:sz w:val="20"/>
                <w:szCs w:val="20"/>
              </w:rPr>
            </w:pPr>
            <w:r w:rsidRPr="000309F5">
              <w:rPr>
                <w:rFonts w:ascii="Tahoma" w:hAnsi="Tahoma" w:cs="Tahoma"/>
                <w:b/>
                <w:sz w:val="20"/>
                <w:szCs w:val="20"/>
              </w:rPr>
              <w:t>Interpreter(s) Phone:</w:t>
            </w:r>
          </w:p>
          <w:p w14:paraId="13E2A5CD" w14:textId="077B9071" w:rsidR="009748D6" w:rsidRPr="00CB255A" w:rsidRDefault="00E1234A" w:rsidP="00867C5A">
            <w:pPr>
              <w:spacing w:line="276" w:lineRule="auto"/>
              <w:rPr>
                <w:rFonts w:ascii="Tahoma" w:hAnsi="Tahoma" w:cs="Tahoma"/>
                <w:sz w:val="20"/>
                <w:szCs w:val="20"/>
              </w:rPr>
            </w:pPr>
            <w:r>
              <w:rPr>
                <w:rFonts w:ascii="Tahoma" w:hAnsi="Tahoma" w:cs="Tahoma"/>
                <w:sz w:val="20"/>
                <w:szCs w:val="20"/>
              </w:rPr>
              <w:t>720-560-6971</w:t>
            </w:r>
          </w:p>
        </w:tc>
        <w:tc>
          <w:tcPr>
            <w:tcW w:w="6009" w:type="dxa"/>
          </w:tcPr>
          <w:p w14:paraId="78FF7752" w14:textId="77777777" w:rsidR="009748D6" w:rsidRPr="000309F5" w:rsidRDefault="005B320F" w:rsidP="00867C5A">
            <w:pPr>
              <w:spacing w:line="276"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B917A6C" w14:textId="77777777" w:rsidR="00BD0A6F" w:rsidRDefault="00A12739" w:rsidP="00867C5A">
            <w:pPr>
              <w:spacing w:line="276" w:lineRule="auto"/>
              <w:rPr>
                <w:rFonts w:ascii="Tahoma" w:hAnsi="Tahoma" w:cs="Tahoma"/>
                <w:b/>
                <w:sz w:val="20"/>
                <w:szCs w:val="20"/>
              </w:rPr>
            </w:pPr>
            <w:r>
              <w:rPr>
                <w:rFonts w:ascii="Tahoma" w:hAnsi="Tahoma" w:cs="Tahoma"/>
                <w:sz w:val="20"/>
                <w:szCs w:val="20"/>
              </w:rPr>
              <w:t>Scott Wilkinson</w:t>
            </w:r>
          </w:p>
          <w:p w14:paraId="17128855" w14:textId="77777777" w:rsidR="009748D6" w:rsidRPr="000309F5" w:rsidRDefault="005B320F" w:rsidP="00867C5A">
            <w:pPr>
              <w:spacing w:line="276"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3D04EB89" w14:textId="77777777" w:rsidR="009748D6" w:rsidRPr="00CB255A" w:rsidRDefault="00A12739" w:rsidP="00867C5A">
            <w:pPr>
              <w:spacing w:line="276" w:lineRule="auto"/>
              <w:rPr>
                <w:rFonts w:ascii="Tahoma" w:hAnsi="Tahoma" w:cs="Tahoma"/>
                <w:sz w:val="20"/>
                <w:szCs w:val="20"/>
              </w:rPr>
            </w:pPr>
            <w:r>
              <w:rPr>
                <w:rFonts w:ascii="Tahoma" w:hAnsi="Tahoma" w:cs="Tahoma"/>
                <w:sz w:val="20"/>
                <w:szCs w:val="20"/>
              </w:rPr>
              <w:t>501-538-5827</w:t>
            </w:r>
          </w:p>
        </w:tc>
        <w:tc>
          <w:tcPr>
            <w:tcW w:w="5249" w:type="dxa"/>
          </w:tcPr>
          <w:p w14:paraId="00CCCBA1" w14:textId="77777777" w:rsidR="009748D6" w:rsidRPr="000309F5" w:rsidRDefault="009748D6" w:rsidP="00867C5A">
            <w:pPr>
              <w:spacing w:line="276" w:lineRule="auto"/>
              <w:rPr>
                <w:rFonts w:ascii="Tahoma" w:hAnsi="Tahoma" w:cs="Tahoma"/>
                <w:b/>
                <w:sz w:val="20"/>
                <w:szCs w:val="20"/>
              </w:rPr>
            </w:pPr>
            <w:r w:rsidRPr="000309F5">
              <w:rPr>
                <w:rFonts w:ascii="Tahoma" w:hAnsi="Tahoma" w:cs="Tahoma"/>
                <w:b/>
                <w:sz w:val="20"/>
                <w:szCs w:val="20"/>
              </w:rPr>
              <w:t>National Coordinator:</w:t>
            </w:r>
          </w:p>
          <w:p w14:paraId="4BAC7F55" w14:textId="77777777" w:rsidR="00BD0A6F" w:rsidRDefault="00A12739" w:rsidP="00867C5A">
            <w:pPr>
              <w:spacing w:line="276" w:lineRule="auto"/>
              <w:rPr>
                <w:rFonts w:ascii="Tahoma" w:hAnsi="Tahoma" w:cs="Tahoma"/>
                <w:b/>
                <w:sz w:val="20"/>
                <w:szCs w:val="20"/>
              </w:rPr>
            </w:pPr>
            <w:r>
              <w:rPr>
                <w:rFonts w:ascii="Tahoma" w:hAnsi="Tahoma" w:cs="Tahoma"/>
                <w:sz w:val="20"/>
                <w:szCs w:val="20"/>
              </w:rPr>
              <w:t>Tom Mell</w:t>
            </w:r>
            <w:r w:rsidR="007C2747">
              <w:rPr>
                <w:rFonts w:ascii="Tahoma" w:hAnsi="Tahoma" w:cs="Tahoma"/>
                <w:sz w:val="20"/>
                <w:szCs w:val="20"/>
              </w:rPr>
              <w:t>i</w:t>
            </w:r>
            <w:r>
              <w:rPr>
                <w:rFonts w:ascii="Tahoma" w:hAnsi="Tahoma" w:cs="Tahoma"/>
                <w:sz w:val="20"/>
                <w:szCs w:val="20"/>
              </w:rPr>
              <w:t>n</w:t>
            </w:r>
          </w:p>
          <w:p w14:paraId="339DC14A" w14:textId="77777777" w:rsidR="009748D6" w:rsidRPr="000309F5" w:rsidRDefault="00BD0A6F" w:rsidP="00867C5A">
            <w:pPr>
              <w:spacing w:line="276" w:lineRule="auto"/>
              <w:rPr>
                <w:rFonts w:ascii="Tahoma" w:hAnsi="Tahoma" w:cs="Tahoma"/>
                <w:b/>
                <w:sz w:val="20"/>
                <w:szCs w:val="20"/>
              </w:rPr>
            </w:pPr>
            <w:r>
              <w:rPr>
                <w:rFonts w:ascii="Tahoma" w:hAnsi="Tahoma" w:cs="Tahoma"/>
                <w:b/>
                <w:sz w:val="20"/>
                <w:szCs w:val="20"/>
              </w:rPr>
              <w:t>National Coord. Phone:</w:t>
            </w:r>
          </w:p>
          <w:p w14:paraId="460CF7EB" w14:textId="77777777" w:rsidR="009748D6" w:rsidRPr="00CB255A" w:rsidRDefault="00C24DDA" w:rsidP="00867C5A">
            <w:pPr>
              <w:spacing w:line="276" w:lineRule="auto"/>
              <w:rPr>
                <w:rFonts w:ascii="Tahoma" w:hAnsi="Tahoma" w:cs="Tahoma"/>
                <w:sz w:val="20"/>
                <w:szCs w:val="20"/>
              </w:rPr>
            </w:pPr>
            <w:r>
              <w:rPr>
                <w:rFonts w:ascii="Tahoma" w:hAnsi="Tahoma" w:cs="Tahoma"/>
                <w:sz w:val="20"/>
                <w:szCs w:val="20"/>
              </w:rPr>
              <w:t>505-842-3845</w:t>
            </w:r>
          </w:p>
        </w:tc>
      </w:tr>
      <w:tr w:rsidR="004B6822" w:rsidRPr="000309F5" w14:paraId="03E2C919" w14:textId="77777777" w:rsidTr="007C682B">
        <w:trPr>
          <w:trHeight w:val="528"/>
        </w:trPr>
        <w:tc>
          <w:tcPr>
            <w:tcW w:w="2027" w:type="dxa"/>
          </w:tcPr>
          <w:p w14:paraId="793289F1" w14:textId="77777777" w:rsidR="009748D6" w:rsidRPr="007E6BEB" w:rsidRDefault="007E6BEB" w:rsidP="00867C5A">
            <w:pPr>
              <w:spacing w:line="276" w:lineRule="auto"/>
              <w:rPr>
                <w:rFonts w:ascii="Tahoma" w:hAnsi="Tahoma" w:cs="Tahoma"/>
                <w:b/>
                <w:sz w:val="20"/>
                <w:szCs w:val="20"/>
              </w:rPr>
            </w:pPr>
            <w:r>
              <w:rPr>
                <w:rFonts w:ascii="Tahoma" w:hAnsi="Tahoma" w:cs="Tahoma"/>
                <w:b/>
                <w:sz w:val="20"/>
                <w:szCs w:val="20"/>
              </w:rPr>
              <w:t>Ordered By:</w:t>
            </w:r>
          </w:p>
          <w:p w14:paraId="22E2DD5C" w14:textId="77777777" w:rsidR="00DA51AD" w:rsidRDefault="00DA51AD" w:rsidP="00867C5A">
            <w:pPr>
              <w:spacing w:line="276" w:lineRule="auto"/>
              <w:rPr>
                <w:rFonts w:ascii="Tahoma" w:hAnsi="Tahoma" w:cs="Tahoma"/>
                <w:sz w:val="20"/>
                <w:szCs w:val="20"/>
              </w:rPr>
            </w:pPr>
            <w:r>
              <w:rPr>
                <w:rFonts w:ascii="Tahoma" w:hAnsi="Tahoma" w:cs="Tahoma"/>
                <w:sz w:val="20"/>
                <w:szCs w:val="20"/>
              </w:rPr>
              <w:t xml:space="preserve">TX-TXS </w:t>
            </w:r>
          </w:p>
          <w:p w14:paraId="7452E12B" w14:textId="31C3007F" w:rsidR="00DA51AD" w:rsidRPr="00CB255A" w:rsidRDefault="00DA51AD" w:rsidP="00867C5A">
            <w:pPr>
              <w:spacing w:line="276" w:lineRule="auto"/>
              <w:rPr>
                <w:rFonts w:ascii="Tahoma" w:hAnsi="Tahoma" w:cs="Tahoma"/>
                <w:sz w:val="20"/>
                <w:szCs w:val="20"/>
              </w:rPr>
            </w:pPr>
            <w:r>
              <w:rPr>
                <w:rFonts w:ascii="Tahoma" w:hAnsi="Tahoma" w:cs="Tahoma"/>
                <w:sz w:val="20"/>
                <w:szCs w:val="20"/>
              </w:rPr>
              <w:t>979-458-73</w:t>
            </w:r>
            <w:r w:rsidR="00E1234A">
              <w:rPr>
                <w:rFonts w:ascii="Tahoma" w:hAnsi="Tahoma" w:cs="Tahoma"/>
                <w:sz w:val="20"/>
                <w:szCs w:val="20"/>
              </w:rPr>
              <w:t>07</w:t>
            </w:r>
          </w:p>
        </w:tc>
        <w:tc>
          <w:tcPr>
            <w:tcW w:w="2738" w:type="dxa"/>
          </w:tcPr>
          <w:p w14:paraId="2A952B27" w14:textId="77777777" w:rsidR="009748D6" w:rsidRPr="000309F5" w:rsidRDefault="005B320F" w:rsidP="00867C5A">
            <w:pPr>
              <w:spacing w:line="276"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37A54CD0" w14:textId="2C72BBDF" w:rsidR="009748D6" w:rsidRPr="00CB255A" w:rsidRDefault="009748D6" w:rsidP="00605116">
            <w:pPr>
              <w:spacing w:line="276" w:lineRule="auto"/>
              <w:rPr>
                <w:rFonts w:ascii="Tahoma" w:hAnsi="Tahoma" w:cs="Tahoma"/>
                <w:sz w:val="20"/>
                <w:szCs w:val="20"/>
              </w:rPr>
            </w:pPr>
          </w:p>
        </w:tc>
        <w:tc>
          <w:tcPr>
            <w:tcW w:w="6009" w:type="dxa"/>
          </w:tcPr>
          <w:p w14:paraId="5B8092A4" w14:textId="77777777" w:rsidR="009748D6" w:rsidRPr="000309F5" w:rsidRDefault="009748D6" w:rsidP="00867C5A">
            <w:pPr>
              <w:spacing w:line="276" w:lineRule="auto"/>
              <w:rPr>
                <w:rFonts w:ascii="Tahoma" w:hAnsi="Tahoma" w:cs="Tahoma"/>
                <w:b/>
                <w:sz w:val="20"/>
                <w:szCs w:val="20"/>
              </w:rPr>
            </w:pPr>
            <w:r w:rsidRPr="000309F5">
              <w:rPr>
                <w:rFonts w:ascii="Tahoma" w:hAnsi="Tahoma" w:cs="Tahoma"/>
                <w:b/>
                <w:sz w:val="20"/>
                <w:szCs w:val="20"/>
              </w:rPr>
              <w:t>Aircraft/Scanner System:</w:t>
            </w:r>
          </w:p>
          <w:p w14:paraId="6E867791" w14:textId="1EA7DE62" w:rsidR="009748D6" w:rsidRPr="00DA51AD" w:rsidRDefault="008F1179" w:rsidP="00867C5A">
            <w:pPr>
              <w:spacing w:line="276" w:lineRule="auto"/>
              <w:rPr>
                <w:rFonts w:ascii="Tahoma" w:hAnsi="Tahoma" w:cs="Tahoma"/>
                <w:sz w:val="20"/>
                <w:szCs w:val="20"/>
              </w:rPr>
            </w:pPr>
            <w:proofErr w:type="spellStart"/>
            <w:r>
              <w:rPr>
                <w:rFonts w:ascii="Tahoma" w:hAnsi="Tahoma" w:cs="Tahoma"/>
                <w:sz w:val="20"/>
                <w:szCs w:val="20"/>
              </w:rPr>
              <w:t>Sentinal</w:t>
            </w:r>
            <w:proofErr w:type="spellEnd"/>
            <w:r>
              <w:rPr>
                <w:rFonts w:ascii="Tahoma" w:hAnsi="Tahoma" w:cs="Tahoma"/>
                <w:sz w:val="20"/>
                <w:szCs w:val="20"/>
              </w:rPr>
              <w:t xml:space="preserve"> 2</w:t>
            </w:r>
          </w:p>
        </w:tc>
        <w:tc>
          <w:tcPr>
            <w:tcW w:w="5249" w:type="dxa"/>
          </w:tcPr>
          <w:p w14:paraId="37A5D549" w14:textId="77777777" w:rsidR="009748D6" w:rsidRPr="00867C5A" w:rsidRDefault="009748D6" w:rsidP="00867C5A">
            <w:pPr>
              <w:spacing w:line="276" w:lineRule="auto"/>
              <w:rPr>
                <w:rFonts w:ascii="Tahoma" w:hAnsi="Tahoma" w:cs="Tahoma"/>
                <w:b/>
                <w:sz w:val="20"/>
                <w:szCs w:val="20"/>
              </w:rPr>
            </w:pPr>
            <w:r w:rsidRPr="00867C5A">
              <w:rPr>
                <w:rFonts w:ascii="Tahoma" w:hAnsi="Tahoma" w:cs="Tahoma"/>
                <w:b/>
                <w:sz w:val="20"/>
                <w:szCs w:val="20"/>
              </w:rPr>
              <w:t>Pilots/Techs:</w:t>
            </w:r>
          </w:p>
          <w:p w14:paraId="6FF422AA" w14:textId="290B2AB9" w:rsidR="009748D6" w:rsidRPr="00A12739" w:rsidRDefault="009748D6" w:rsidP="00867C5A">
            <w:pPr>
              <w:spacing w:line="276" w:lineRule="auto"/>
              <w:rPr>
                <w:rFonts w:ascii="Tahoma" w:hAnsi="Tahoma" w:cs="Tahoma"/>
                <w:sz w:val="20"/>
                <w:szCs w:val="20"/>
                <w:highlight w:val="yellow"/>
              </w:rPr>
            </w:pPr>
          </w:p>
        </w:tc>
      </w:tr>
      <w:tr w:rsidR="004B6822" w:rsidRPr="000309F5" w14:paraId="7E3D090A" w14:textId="77777777" w:rsidTr="007C682B">
        <w:trPr>
          <w:trHeight w:val="630"/>
        </w:trPr>
        <w:tc>
          <w:tcPr>
            <w:tcW w:w="4765" w:type="dxa"/>
            <w:gridSpan w:val="2"/>
          </w:tcPr>
          <w:p w14:paraId="2E4988F1" w14:textId="77777777" w:rsidR="009748D6" w:rsidRPr="002F2349" w:rsidRDefault="009748D6" w:rsidP="00867C5A">
            <w:pPr>
              <w:spacing w:line="276" w:lineRule="auto"/>
              <w:rPr>
                <w:rFonts w:ascii="Tahoma" w:hAnsi="Tahoma" w:cs="Tahoma"/>
                <w:b/>
                <w:sz w:val="20"/>
                <w:szCs w:val="20"/>
              </w:rPr>
            </w:pPr>
            <w:r w:rsidRPr="002F2349">
              <w:rPr>
                <w:rFonts w:ascii="Tahoma" w:hAnsi="Tahoma" w:cs="Tahoma"/>
                <w:b/>
                <w:sz w:val="20"/>
                <w:szCs w:val="20"/>
              </w:rPr>
              <w:t>IRIN Comments on imagery:</w:t>
            </w:r>
          </w:p>
          <w:p w14:paraId="56175C9E" w14:textId="3F9780B5" w:rsidR="009748D6" w:rsidRPr="002F2349" w:rsidRDefault="008F1179" w:rsidP="00A826BD">
            <w:pPr>
              <w:spacing w:line="276" w:lineRule="auto"/>
              <w:rPr>
                <w:rFonts w:ascii="Tahoma" w:hAnsi="Tahoma" w:cs="Tahoma"/>
                <w:sz w:val="20"/>
                <w:szCs w:val="20"/>
              </w:rPr>
            </w:pPr>
            <w:r>
              <w:rPr>
                <w:rFonts w:ascii="Tahoma" w:hAnsi="Tahoma" w:cs="Tahoma"/>
                <w:sz w:val="20"/>
                <w:szCs w:val="20"/>
              </w:rPr>
              <w:t>Two scenes. Layer stack of Bands 2, 3, 4, and 8.</w:t>
            </w:r>
          </w:p>
        </w:tc>
        <w:tc>
          <w:tcPr>
            <w:tcW w:w="6009" w:type="dxa"/>
          </w:tcPr>
          <w:p w14:paraId="5948F5C9" w14:textId="77777777" w:rsidR="009748D6" w:rsidRPr="008C78C8" w:rsidRDefault="009748D6" w:rsidP="00867C5A">
            <w:pPr>
              <w:spacing w:line="276" w:lineRule="auto"/>
              <w:rPr>
                <w:rFonts w:ascii="Tahoma" w:hAnsi="Tahoma" w:cs="Tahoma"/>
                <w:b/>
                <w:sz w:val="20"/>
                <w:szCs w:val="20"/>
              </w:rPr>
            </w:pPr>
            <w:r w:rsidRPr="008C78C8">
              <w:rPr>
                <w:rFonts w:ascii="Tahoma" w:hAnsi="Tahoma" w:cs="Tahoma"/>
                <w:b/>
                <w:sz w:val="20"/>
                <w:szCs w:val="20"/>
              </w:rPr>
              <w:t>Weather at time of flight:</w:t>
            </w:r>
          </w:p>
          <w:p w14:paraId="5F09F86F" w14:textId="77777777" w:rsidR="009748D6" w:rsidRPr="00A826BD" w:rsidRDefault="008C78C8" w:rsidP="00867C5A">
            <w:pPr>
              <w:spacing w:line="276" w:lineRule="auto"/>
              <w:rPr>
                <w:rFonts w:ascii="Tahoma" w:hAnsi="Tahoma" w:cs="Tahoma"/>
                <w:sz w:val="20"/>
                <w:szCs w:val="20"/>
                <w:highlight w:val="yellow"/>
              </w:rPr>
            </w:pPr>
            <w:r w:rsidRPr="008C78C8">
              <w:rPr>
                <w:rFonts w:ascii="Tahoma" w:hAnsi="Tahoma" w:cs="Tahoma"/>
                <w:sz w:val="20"/>
                <w:szCs w:val="20"/>
              </w:rPr>
              <w:t>Clear</w:t>
            </w:r>
          </w:p>
        </w:tc>
        <w:tc>
          <w:tcPr>
            <w:tcW w:w="5249" w:type="dxa"/>
          </w:tcPr>
          <w:p w14:paraId="1C8CA10E" w14:textId="77777777" w:rsidR="009748D6" w:rsidRPr="000309F5" w:rsidRDefault="009748D6" w:rsidP="00867C5A">
            <w:pPr>
              <w:spacing w:line="276" w:lineRule="auto"/>
              <w:rPr>
                <w:rFonts w:ascii="Tahoma" w:hAnsi="Tahoma" w:cs="Tahoma"/>
                <w:b/>
                <w:sz w:val="20"/>
                <w:szCs w:val="20"/>
              </w:rPr>
            </w:pPr>
            <w:r w:rsidRPr="000309F5">
              <w:rPr>
                <w:rFonts w:ascii="Tahoma" w:hAnsi="Tahoma" w:cs="Tahoma"/>
                <w:b/>
                <w:sz w:val="20"/>
                <w:szCs w:val="20"/>
              </w:rPr>
              <w:t>Flight Objective:</w:t>
            </w:r>
          </w:p>
          <w:p w14:paraId="5A0B4AAF" w14:textId="04236286" w:rsidR="009748D6" w:rsidRPr="00CB255A" w:rsidRDefault="00D84781" w:rsidP="008F1179">
            <w:pPr>
              <w:spacing w:line="276" w:lineRule="auto"/>
              <w:rPr>
                <w:rFonts w:ascii="Tahoma" w:hAnsi="Tahoma" w:cs="Tahoma"/>
                <w:sz w:val="20"/>
                <w:szCs w:val="20"/>
              </w:rPr>
            </w:pPr>
            <w:r w:rsidRPr="00D8547B">
              <w:rPr>
                <w:rFonts w:ascii="Tahoma" w:hAnsi="Tahoma" w:cs="Tahoma"/>
                <w:sz w:val="20"/>
                <w:szCs w:val="20"/>
              </w:rPr>
              <w:t xml:space="preserve">Map </w:t>
            </w:r>
            <w:r w:rsidR="008F1179">
              <w:rPr>
                <w:rFonts w:ascii="Tahoma" w:hAnsi="Tahoma" w:cs="Tahoma"/>
                <w:sz w:val="20"/>
                <w:szCs w:val="20"/>
              </w:rPr>
              <w:t>burn scars.</w:t>
            </w:r>
          </w:p>
        </w:tc>
      </w:tr>
      <w:tr w:rsidR="004B6822" w:rsidRPr="000309F5" w14:paraId="123E293C" w14:textId="77777777" w:rsidTr="007C682B">
        <w:trPr>
          <w:trHeight w:val="614"/>
        </w:trPr>
        <w:tc>
          <w:tcPr>
            <w:tcW w:w="4765" w:type="dxa"/>
            <w:gridSpan w:val="2"/>
          </w:tcPr>
          <w:p w14:paraId="0690D34D" w14:textId="77777777" w:rsidR="009748D6" w:rsidRPr="00FC5AD8" w:rsidRDefault="009748D6" w:rsidP="00867C5A">
            <w:pPr>
              <w:spacing w:line="276" w:lineRule="auto"/>
              <w:rPr>
                <w:rFonts w:ascii="Tahoma" w:hAnsi="Tahoma" w:cs="Tahoma"/>
                <w:b/>
                <w:sz w:val="20"/>
                <w:szCs w:val="20"/>
              </w:rPr>
            </w:pPr>
            <w:r w:rsidRPr="00FC5AD8">
              <w:rPr>
                <w:rFonts w:ascii="Tahoma" w:hAnsi="Tahoma" w:cs="Tahoma"/>
                <w:b/>
                <w:sz w:val="20"/>
                <w:szCs w:val="20"/>
              </w:rPr>
              <w:t>Date and Time Imagery Received by Interpreter:</w:t>
            </w:r>
          </w:p>
          <w:p w14:paraId="7D06DE73" w14:textId="1CB71BCD" w:rsidR="009748D6" w:rsidRPr="00A826BD" w:rsidRDefault="008F1179" w:rsidP="00462C74">
            <w:pPr>
              <w:spacing w:line="276" w:lineRule="auto"/>
              <w:rPr>
                <w:rFonts w:ascii="Tahoma" w:hAnsi="Tahoma" w:cs="Tahoma"/>
                <w:sz w:val="20"/>
                <w:szCs w:val="20"/>
                <w:highlight w:val="yellow"/>
              </w:rPr>
            </w:pPr>
            <w:r>
              <w:rPr>
                <w:rFonts w:ascii="Tahoma" w:hAnsi="Tahoma" w:cs="Tahoma"/>
                <w:sz w:val="20"/>
                <w:szCs w:val="20"/>
              </w:rPr>
              <w:t>20180608</w:t>
            </w:r>
          </w:p>
        </w:tc>
        <w:tc>
          <w:tcPr>
            <w:tcW w:w="11258" w:type="dxa"/>
            <w:gridSpan w:val="2"/>
            <w:vMerge w:val="restart"/>
          </w:tcPr>
          <w:p w14:paraId="0B90EBCC" w14:textId="77777777" w:rsidR="00A2031B" w:rsidRDefault="009748D6" w:rsidP="00867C5A">
            <w:pPr>
              <w:spacing w:line="276" w:lineRule="auto"/>
              <w:rPr>
                <w:rFonts w:ascii="Tahoma" w:hAnsi="Tahoma" w:cs="Tahoma"/>
                <w:b/>
                <w:sz w:val="20"/>
                <w:szCs w:val="20"/>
              </w:rPr>
            </w:pPr>
            <w:r w:rsidRPr="000309F5">
              <w:rPr>
                <w:rFonts w:ascii="Tahoma" w:hAnsi="Tahoma" w:cs="Tahoma"/>
                <w:b/>
                <w:sz w:val="20"/>
                <w:szCs w:val="20"/>
              </w:rPr>
              <w:t>Type of media for final product:</w:t>
            </w:r>
          </w:p>
          <w:p w14:paraId="51B2BB10" w14:textId="49F5114A" w:rsidR="00BD0A6F" w:rsidRPr="000309F5" w:rsidRDefault="00BD50D8" w:rsidP="00867C5A">
            <w:pPr>
              <w:spacing w:line="276" w:lineRule="auto"/>
              <w:rPr>
                <w:rFonts w:ascii="Tahoma" w:hAnsi="Tahoma" w:cs="Tahoma"/>
                <w:b/>
                <w:sz w:val="20"/>
                <w:szCs w:val="20"/>
              </w:rPr>
            </w:pPr>
            <w:r>
              <w:rPr>
                <w:rFonts w:ascii="Tahoma" w:hAnsi="Tahoma" w:cs="Tahoma"/>
                <w:sz w:val="20"/>
                <w:szCs w:val="20"/>
              </w:rPr>
              <w:t>IR log, PDF maps, shapefiles</w:t>
            </w:r>
            <w:r w:rsidR="00D11BBE">
              <w:rPr>
                <w:rFonts w:ascii="Tahoma" w:hAnsi="Tahoma" w:cs="Tahoma"/>
                <w:sz w:val="20"/>
                <w:szCs w:val="20"/>
              </w:rPr>
              <w:t>, Sentinel image</w:t>
            </w:r>
          </w:p>
          <w:p w14:paraId="21D7B4DA" w14:textId="77777777" w:rsidR="00D11BBE" w:rsidRDefault="006D53AE" w:rsidP="00867C5A">
            <w:pPr>
              <w:spacing w:line="276"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w:t>
            </w:r>
            <w:r w:rsidR="00D11BBE">
              <w:rPr>
                <w:rFonts w:ascii="Tahoma" w:hAnsi="Tahoma" w:cs="Tahoma"/>
                <w:b/>
                <w:sz w:val="20"/>
                <w:szCs w:val="20"/>
              </w:rPr>
              <w:t>t</w:t>
            </w:r>
            <w:r w:rsidR="009748D6" w:rsidRPr="000309F5">
              <w:rPr>
                <w:rFonts w:ascii="Tahoma" w:hAnsi="Tahoma" w:cs="Tahoma"/>
                <w:b/>
                <w:sz w:val="20"/>
                <w:szCs w:val="20"/>
              </w:rPr>
              <w:t>o:</w:t>
            </w:r>
          </w:p>
          <w:p w14:paraId="50BF395E" w14:textId="13D6F270" w:rsidR="00A2031B" w:rsidRDefault="00BC6268" w:rsidP="00867C5A">
            <w:pPr>
              <w:spacing w:line="276" w:lineRule="auto"/>
              <w:rPr>
                <w:rFonts w:ascii="Tahoma" w:hAnsi="Tahoma" w:cs="Tahoma"/>
                <w:b/>
                <w:sz w:val="20"/>
                <w:szCs w:val="20"/>
              </w:rPr>
            </w:pPr>
            <w:hyperlink r:id="rId7" w:history="1">
              <w:r w:rsidRPr="00A9469E">
                <w:rPr>
                  <w:rStyle w:val="Hyperlink"/>
                  <w:rFonts w:ascii="Tahoma" w:hAnsi="Tahoma" w:cs="Tahoma"/>
                  <w:b/>
                  <w:sz w:val="20"/>
                  <w:szCs w:val="20"/>
                </w:rPr>
                <w:t>https://ftp.nifc.gov/incident_specific_data/southern/Texas/2018_FIRES/2018_Scenic_Loop_Complex/IR/20180605_Sentinel2</w:t>
              </w:r>
            </w:hyperlink>
          </w:p>
          <w:p w14:paraId="3AF8964C" w14:textId="77777777" w:rsidR="00BC6268" w:rsidRDefault="00BC6268" w:rsidP="00867C5A">
            <w:pPr>
              <w:spacing w:line="276" w:lineRule="auto"/>
              <w:rPr>
                <w:rFonts w:ascii="Tahoma" w:hAnsi="Tahoma" w:cs="Tahoma"/>
                <w:b/>
                <w:sz w:val="20"/>
                <w:szCs w:val="20"/>
              </w:rPr>
            </w:pPr>
            <w:bookmarkStart w:id="0" w:name="_GoBack"/>
            <w:bookmarkEnd w:id="0"/>
          </w:p>
          <w:p w14:paraId="65A169DB" w14:textId="62A1A824" w:rsidR="006430A1" w:rsidRDefault="006430A1" w:rsidP="00CC2CDB">
            <w:pPr>
              <w:spacing w:line="276" w:lineRule="auto"/>
              <w:rPr>
                <w:rFonts w:ascii="Tahoma" w:hAnsi="Tahoma" w:cs="Tahoma"/>
                <w:sz w:val="20"/>
                <w:szCs w:val="20"/>
              </w:rPr>
            </w:pPr>
          </w:p>
          <w:p w14:paraId="7C66E3CD" w14:textId="77777777" w:rsidR="006430A1" w:rsidRPr="006430A1" w:rsidRDefault="006430A1" w:rsidP="00CC2CDB">
            <w:pPr>
              <w:spacing w:line="276" w:lineRule="auto"/>
              <w:rPr>
                <w:rFonts w:ascii="Tahoma" w:hAnsi="Tahoma" w:cs="Tahoma"/>
                <w:sz w:val="20"/>
                <w:szCs w:val="20"/>
              </w:rPr>
            </w:pPr>
          </w:p>
        </w:tc>
      </w:tr>
      <w:tr w:rsidR="004B6822" w:rsidRPr="000309F5" w14:paraId="57ABCC7B" w14:textId="77777777" w:rsidTr="007C682B">
        <w:trPr>
          <w:trHeight w:val="614"/>
        </w:trPr>
        <w:tc>
          <w:tcPr>
            <w:tcW w:w="4765" w:type="dxa"/>
            <w:gridSpan w:val="2"/>
          </w:tcPr>
          <w:p w14:paraId="75C09CB7" w14:textId="77777777" w:rsidR="009748D6" w:rsidRPr="00ED4F77" w:rsidRDefault="005B320F" w:rsidP="00867C5A">
            <w:pPr>
              <w:spacing w:line="276" w:lineRule="auto"/>
              <w:rPr>
                <w:rFonts w:ascii="Tahoma" w:hAnsi="Tahoma" w:cs="Tahoma"/>
                <w:b/>
                <w:sz w:val="20"/>
                <w:szCs w:val="20"/>
              </w:rPr>
            </w:pPr>
            <w:r w:rsidRPr="00ED4F77">
              <w:rPr>
                <w:rFonts w:ascii="Tahoma" w:hAnsi="Tahoma" w:cs="Tahoma"/>
                <w:b/>
                <w:sz w:val="20"/>
                <w:szCs w:val="20"/>
              </w:rPr>
              <w:t>Date and Time Product</w:t>
            </w:r>
            <w:r w:rsidR="006446A6" w:rsidRPr="00ED4F77">
              <w:rPr>
                <w:rFonts w:ascii="Tahoma" w:hAnsi="Tahoma" w:cs="Tahoma"/>
                <w:b/>
                <w:sz w:val="20"/>
                <w:szCs w:val="20"/>
              </w:rPr>
              <w:t>s</w:t>
            </w:r>
            <w:r w:rsidR="009748D6" w:rsidRPr="00ED4F77">
              <w:rPr>
                <w:rFonts w:ascii="Tahoma" w:hAnsi="Tahoma" w:cs="Tahoma"/>
                <w:b/>
                <w:sz w:val="20"/>
                <w:szCs w:val="20"/>
              </w:rPr>
              <w:t xml:space="preserve"> Delivered to Incident:</w:t>
            </w:r>
          </w:p>
          <w:p w14:paraId="794901FA" w14:textId="37B23EB2" w:rsidR="009748D6" w:rsidRPr="006430A1" w:rsidRDefault="009748D6" w:rsidP="00ED4F77">
            <w:pPr>
              <w:spacing w:line="276" w:lineRule="auto"/>
              <w:rPr>
                <w:rFonts w:ascii="Tahoma" w:hAnsi="Tahoma" w:cs="Tahoma"/>
                <w:sz w:val="20"/>
                <w:szCs w:val="20"/>
                <w:highlight w:val="yellow"/>
              </w:rPr>
            </w:pPr>
          </w:p>
        </w:tc>
        <w:tc>
          <w:tcPr>
            <w:tcW w:w="11258" w:type="dxa"/>
            <w:gridSpan w:val="2"/>
            <w:vMerge/>
          </w:tcPr>
          <w:p w14:paraId="00DDCA70" w14:textId="77777777" w:rsidR="009748D6" w:rsidRPr="000309F5" w:rsidRDefault="009748D6" w:rsidP="00867C5A">
            <w:pPr>
              <w:spacing w:line="276" w:lineRule="auto"/>
              <w:rPr>
                <w:rFonts w:ascii="Tahoma" w:hAnsi="Tahoma" w:cs="Tahoma"/>
                <w:b/>
                <w:sz w:val="20"/>
                <w:szCs w:val="20"/>
              </w:rPr>
            </w:pPr>
          </w:p>
        </w:tc>
      </w:tr>
      <w:tr w:rsidR="009748D6" w:rsidRPr="000309F5" w14:paraId="6F1D6677" w14:textId="77777777" w:rsidTr="007C682B">
        <w:trPr>
          <w:trHeight w:val="5275"/>
        </w:trPr>
        <w:tc>
          <w:tcPr>
            <w:tcW w:w="11771" w:type="dxa"/>
            <w:gridSpan w:val="4"/>
          </w:tcPr>
          <w:p w14:paraId="74D06173" w14:textId="77777777" w:rsidR="009C2908" w:rsidRPr="00ED4F77" w:rsidRDefault="009748D6" w:rsidP="00297239">
            <w:pPr>
              <w:tabs>
                <w:tab w:val="left" w:pos="9125"/>
              </w:tabs>
              <w:rPr>
                <w:rFonts w:ascii="Tahoma" w:hAnsi="Tahoma" w:cs="Tahoma"/>
                <w:b/>
                <w:sz w:val="20"/>
                <w:szCs w:val="20"/>
              </w:rPr>
            </w:pPr>
            <w:r w:rsidRPr="00ED4F77">
              <w:rPr>
                <w:rFonts w:ascii="Tahoma" w:hAnsi="Tahoma" w:cs="Tahoma"/>
                <w:b/>
                <w:sz w:val="20"/>
                <w:szCs w:val="20"/>
              </w:rPr>
              <w:t>Comments /notes on tonight’s mission and this interpretation:</w:t>
            </w:r>
          </w:p>
          <w:p w14:paraId="24428433" w14:textId="0164BE64" w:rsidR="00425C5D" w:rsidRDefault="008F1179" w:rsidP="00297239">
            <w:pPr>
              <w:rPr>
                <w:rFonts w:ascii="Tahoma" w:hAnsi="Tahoma" w:cs="Tahoma"/>
                <w:sz w:val="20"/>
                <w:szCs w:val="20"/>
              </w:rPr>
            </w:pPr>
            <w:r>
              <w:rPr>
                <w:rFonts w:ascii="Tahoma" w:hAnsi="Tahoma" w:cs="Tahoma"/>
                <w:sz w:val="20"/>
                <w:szCs w:val="20"/>
              </w:rPr>
              <w:t>I digitized the burn scars that are evident in the false color composite (4, 3, 2) of the Sentinel</w:t>
            </w:r>
            <w:r w:rsidR="007C682B">
              <w:rPr>
                <w:rFonts w:ascii="Tahoma" w:hAnsi="Tahoma" w:cs="Tahoma"/>
                <w:sz w:val="20"/>
                <w:szCs w:val="20"/>
              </w:rPr>
              <w:t>2</w:t>
            </w:r>
            <w:r>
              <w:rPr>
                <w:rFonts w:ascii="Tahoma" w:hAnsi="Tahoma" w:cs="Tahoma"/>
                <w:sz w:val="20"/>
                <w:szCs w:val="20"/>
              </w:rPr>
              <w:t xml:space="preserve"> data. It is evident where the fire had burned and there was no longer any heat left when the NIROPS mission flew over. For the most part, it is recommended to add these scar polygons to the perimeters since this image is from the day before the IR flight.</w:t>
            </w:r>
          </w:p>
          <w:p w14:paraId="7E2957BB" w14:textId="77777777" w:rsidR="00D11BBE" w:rsidRDefault="00D11BBE" w:rsidP="00297239">
            <w:pPr>
              <w:rPr>
                <w:rFonts w:ascii="Tahoma" w:hAnsi="Tahoma" w:cs="Tahoma"/>
                <w:sz w:val="20"/>
                <w:szCs w:val="20"/>
              </w:rPr>
            </w:pPr>
          </w:p>
          <w:p w14:paraId="1317984C" w14:textId="2B227077" w:rsidR="00D11BBE" w:rsidRDefault="00D11BBE" w:rsidP="00297239">
            <w:pPr>
              <w:rPr>
                <w:rFonts w:ascii="Tahoma" w:hAnsi="Tahoma" w:cs="Tahoma"/>
                <w:sz w:val="20"/>
                <w:szCs w:val="20"/>
              </w:rPr>
            </w:pPr>
            <w:r>
              <w:rPr>
                <w:noProof/>
              </w:rPr>
              <w:lastRenderedPageBreak/>
              <w:drawing>
                <wp:inline distT="0" distB="0" distL="0" distR="0" wp14:anchorId="634160F1" wp14:editId="4617135A">
                  <wp:extent cx="5007889" cy="3790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9539" cy="3792199"/>
                          </a:xfrm>
                          <a:prstGeom prst="rect">
                            <a:avLst/>
                          </a:prstGeom>
                        </pic:spPr>
                      </pic:pic>
                    </a:graphicData>
                  </a:graphic>
                </wp:inline>
              </w:drawing>
            </w:r>
          </w:p>
          <w:p w14:paraId="27CA2A1B" w14:textId="76C8A45A" w:rsidR="00FA6763" w:rsidRDefault="00FA6763" w:rsidP="00297239">
            <w:pPr>
              <w:rPr>
                <w:rFonts w:ascii="Tahoma" w:hAnsi="Tahoma" w:cs="Tahoma"/>
                <w:sz w:val="20"/>
                <w:szCs w:val="20"/>
              </w:rPr>
            </w:pPr>
          </w:p>
          <w:p w14:paraId="3ADF554A" w14:textId="77777777" w:rsidR="003A3D89" w:rsidRDefault="003A3D89" w:rsidP="00297239">
            <w:pPr>
              <w:rPr>
                <w:rFonts w:ascii="Tahoma" w:hAnsi="Tahoma" w:cs="Tahoma"/>
                <w:sz w:val="20"/>
                <w:szCs w:val="20"/>
              </w:rPr>
            </w:pPr>
          </w:p>
          <w:p w14:paraId="26E63E8B" w14:textId="77777777" w:rsidR="00F313DF" w:rsidRDefault="00F313DF" w:rsidP="00297239">
            <w:pPr>
              <w:rPr>
                <w:rFonts w:ascii="Tahoma" w:hAnsi="Tahoma" w:cs="Tahoma"/>
                <w:sz w:val="20"/>
                <w:szCs w:val="20"/>
              </w:rPr>
            </w:pPr>
          </w:p>
          <w:p w14:paraId="6114353F" w14:textId="77777777" w:rsidR="008B014D" w:rsidRDefault="008B014D" w:rsidP="00297239">
            <w:pPr>
              <w:rPr>
                <w:rFonts w:ascii="Tahoma" w:hAnsi="Tahoma" w:cs="Tahoma"/>
                <w:sz w:val="20"/>
                <w:szCs w:val="20"/>
              </w:rPr>
            </w:pPr>
          </w:p>
          <w:p w14:paraId="5F4B9E88" w14:textId="77777777" w:rsidR="008B014D" w:rsidRDefault="008B014D" w:rsidP="00297239">
            <w:pPr>
              <w:rPr>
                <w:rFonts w:ascii="Tahoma" w:hAnsi="Tahoma" w:cs="Tahoma"/>
                <w:sz w:val="20"/>
                <w:szCs w:val="20"/>
              </w:rPr>
            </w:pPr>
          </w:p>
          <w:p w14:paraId="730DAFC7" w14:textId="77777777" w:rsidR="008B014D" w:rsidRPr="00CC2CDB" w:rsidRDefault="008B014D" w:rsidP="00297239">
            <w:pPr>
              <w:rPr>
                <w:rFonts w:ascii="Tahoma" w:hAnsi="Tahoma" w:cs="Tahoma"/>
                <w:sz w:val="20"/>
                <w:szCs w:val="20"/>
                <w:highlight w:val="yellow"/>
              </w:rPr>
            </w:pPr>
          </w:p>
        </w:tc>
      </w:tr>
      <w:tr w:rsidR="00425C5D" w:rsidRPr="000309F5" w14:paraId="071B3B54" w14:textId="77777777" w:rsidTr="007C682B">
        <w:trPr>
          <w:trHeight w:val="5275"/>
        </w:trPr>
        <w:tc>
          <w:tcPr>
            <w:tcW w:w="11771" w:type="dxa"/>
            <w:gridSpan w:val="4"/>
          </w:tcPr>
          <w:p w14:paraId="3E095554" w14:textId="77777777" w:rsidR="00425C5D" w:rsidRPr="00ED4F77" w:rsidRDefault="00425C5D" w:rsidP="00297239">
            <w:pPr>
              <w:tabs>
                <w:tab w:val="left" w:pos="9125"/>
              </w:tabs>
              <w:rPr>
                <w:rFonts w:ascii="Tahoma" w:hAnsi="Tahoma" w:cs="Tahoma"/>
                <w:b/>
                <w:sz w:val="20"/>
                <w:szCs w:val="20"/>
              </w:rPr>
            </w:pPr>
          </w:p>
        </w:tc>
      </w:tr>
    </w:tbl>
    <w:p w14:paraId="55F0E920" w14:textId="77777777" w:rsidR="0022172E" w:rsidRPr="000309F5" w:rsidRDefault="0022172E" w:rsidP="009748D6">
      <w:pPr>
        <w:pStyle w:val="Header"/>
        <w:rPr>
          <w:rStyle w:val="PageNumber"/>
          <w:rFonts w:ascii="Tahoma" w:hAnsi="Tahoma" w:cs="Tahoma"/>
          <w:b/>
          <w:bCs/>
        </w:rPr>
      </w:pPr>
    </w:p>
    <w:p w14:paraId="162C613F" w14:textId="77777777" w:rsidR="008905E1" w:rsidRPr="000309F5" w:rsidRDefault="008905E1">
      <w:pPr>
        <w:rPr>
          <w:rFonts w:ascii="Tahoma" w:hAnsi="Tahoma" w:cs="Tahoma"/>
          <w:b/>
          <w:bCs/>
          <w:sz w:val="20"/>
          <w:szCs w:val="20"/>
        </w:rPr>
      </w:pPr>
    </w:p>
    <w:sectPr w:rsidR="008905E1" w:rsidRPr="000309F5" w:rsidSect="00D11BBE">
      <w:headerReference w:type="default" r:id="rId9"/>
      <w:pgSz w:w="12240" w:h="15840" w:code="1"/>
      <w:pgMar w:top="720" w:right="720" w:bottom="72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0AB0A" w14:textId="77777777" w:rsidR="00FF4439" w:rsidRDefault="00FF4439">
      <w:r>
        <w:separator/>
      </w:r>
    </w:p>
  </w:endnote>
  <w:endnote w:type="continuationSeparator" w:id="0">
    <w:p w14:paraId="3E0097EE" w14:textId="77777777" w:rsidR="00FF4439" w:rsidRDefault="00FF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D13EE" w14:textId="77777777" w:rsidR="00FF4439" w:rsidRDefault="00FF4439">
      <w:r>
        <w:separator/>
      </w:r>
    </w:p>
  </w:footnote>
  <w:footnote w:type="continuationSeparator" w:id="0">
    <w:p w14:paraId="5F1399F1" w14:textId="77777777" w:rsidR="00FF4439" w:rsidRDefault="00FF4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5294E"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06271F"/>
    <w:multiLevelType w:val="hybridMultilevel"/>
    <w:tmpl w:val="A24CC724"/>
    <w:lvl w:ilvl="0" w:tplc="8ECEFE04">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13A77"/>
    <w:rsid w:val="00013F89"/>
    <w:rsid w:val="000309F5"/>
    <w:rsid w:val="000B4511"/>
    <w:rsid w:val="000C5A7B"/>
    <w:rsid w:val="00105747"/>
    <w:rsid w:val="00131F85"/>
    <w:rsid w:val="00133DB7"/>
    <w:rsid w:val="00181A56"/>
    <w:rsid w:val="0022172E"/>
    <w:rsid w:val="0023089D"/>
    <w:rsid w:val="00247780"/>
    <w:rsid w:val="00251D62"/>
    <w:rsid w:val="00253EB7"/>
    <w:rsid w:val="00262E34"/>
    <w:rsid w:val="002903BD"/>
    <w:rsid w:val="00297239"/>
    <w:rsid w:val="002B5F35"/>
    <w:rsid w:val="002C007B"/>
    <w:rsid w:val="002F2349"/>
    <w:rsid w:val="00320B15"/>
    <w:rsid w:val="00345CF2"/>
    <w:rsid w:val="003A15B9"/>
    <w:rsid w:val="003A3D89"/>
    <w:rsid w:val="003A67F1"/>
    <w:rsid w:val="003B07B4"/>
    <w:rsid w:val="003F20F3"/>
    <w:rsid w:val="0041249E"/>
    <w:rsid w:val="00425C5D"/>
    <w:rsid w:val="00462C74"/>
    <w:rsid w:val="004B6822"/>
    <w:rsid w:val="004C6DC3"/>
    <w:rsid w:val="005776C2"/>
    <w:rsid w:val="005B320F"/>
    <w:rsid w:val="00605116"/>
    <w:rsid w:val="0063737D"/>
    <w:rsid w:val="006430A1"/>
    <w:rsid w:val="006446A6"/>
    <w:rsid w:val="00650FBF"/>
    <w:rsid w:val="006A6EFC"/>
    <w:rsid w:val="006C373F"/>
    <w:rsid w:val="006C720C"/>
    <w:rsid w:val="006D53AE"/>
    <w:rsid w:val="00706C1E"/>
    <w:rsid w:val="00724526"/>
    <w:rsid w:val="007924FE"/>
    <w:rsid w:val="007B2F7F"/>
    <w:rsid w:val="007C2747"/>
    <w:rsid w:val="007C682B"/>
    <w:rsid w:val="007E6BEB"/>
    <w:rsid w:val="007F78E6"/>
    <w:rsid w:val="00830ADA"/>
    <w:rsid w:val="008346E8"/>
    <w:rsid w:val="008347F2"/>
    <w:rsid w:val="00860200"/>
    <w:rsid w:val="00867C5A"/>
    <w:rsid w:val="00884AA4"/>
    <w:rsid w:val="008905E1"/>
    <w:rsid w:val="0089620E"/>
    <w:rsid w:val="008B014D"/>
    <w:rsid w:val="008B6DCC"/>
    <w:rsid w:val="008C78C8"/>
    <w:rsid w:val="008E4FF0"/>
    <w:rsid w:val="008F1179"/>
    <w:rsid w:val="00923CAC"/>
    <w:rsid w:val="009309A9"/>
    <w:rsid w:val="00935C5E"/>
    <w:rsid w:val="009748D6"/>
    <w:rsid w:val="009C2908"/>
    <w:rsid w:val="009C7792"/>
    <w:rsid w:val="00A01A90"/>
    <w:rsid w:val="00A05580"/>
    <w:rsid w:val="00A12739"/>
    <w:rsid w:val="00A2031B"/>
    <w:rsid w:val="00A30280"/>
    <w:rsid w:val="00A37327"/>
    <w:rsid w:val="00A56502"/>
    <w:rsid w:val="00A826BD"/>
    <w:rsid w:val="00AA4A10"/>
    <w:rsid w:val="00AB471D"/>
    <w:rsid w:val="00AD5866"/>
    <w:rsid w:val="00B57610"/>
    <w:rsid w:val="00B770B9"/>
    <w:rsid w:val="00B818CB"/>
    <w:rsid w:val="00B91922"/>
    <w:rsid w:val="00BB290C"/>
    <w:rsid w:val="00BC6268"/>
    <w:rsid w:val="00BD0A6F"/>
    <w:rsid w:val="00BD50D8"/>
    <w:rsid w:val="00BE5B05"/>
    <w:rsid w:val="00BF5C17"/>
    <w:rsid w:val="00BF5EDF"/>
    <w:rsid w:val="00C24DDA"/>
    <w:rsid w:val="00C27660"/>
    <w:rsid w:val="00C503E4"/>
    <w:rsid w:val="00C61171"/>
    <w:rsid w:val="00CA788B"/>
    <w:rsid w:val="00CB255A"/>
    <w:rsid w:val="00CC2CDB"/>
    <w:rsid w:val="00CD4D1B"/>
    <w:rsid w:val="00D11BBE"/>
    <w:rsid w:val="00D240AD"/>
    <w:rsid w:val="00D336CE"/>
    <w:rsid w:val="00D84781"/>
    <w:rsid w:val="00D97304"/>
    <w:rsid w:val="00DA51AD"/>
    <w:rsid w:val="00DB0CBC"/>
    <w:rsid w:val="00DC6D9B"/>
    <w:rsid w:val="00DD06C1"/>
    <w:rsid w:val="00DD3623"/>
    <w:rsid w:val="00E1234A"/>
    <w:rsid w:val="00E67949"/>
    <w:rsid w:val="00EC2B46"/>
    <w:rsid w:val="00ED4F77"/>
    <w:rsid w:val="00EF76FD"/>
    <w:rsid w:val="00F01DF8"/>
    <w:rsid w:val="00F07206"/>
    <w:rsid w:val="00F10D5F"/>
    <w:rsid w:val="00F313DF"/>
    <w:rsid w:val="00F64C22"/>
    <w:rsid w:val="00F67B77"/>
    <w:rsid w:val="00F758FB"/>
    <w:rsid w:val="00FA6763"/>
    <w:rsid w:val="00FB3C4A"/>
    <w:rsid w:val="00FC5AD8"/>
    <w:rsid w:val="00FD5184"/>
    <w:rsid w:val="00FF0969"/>
    <w:rsid w:val="00FF29E4"/>
    <w:rsid w:val="00FF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A65DDE"/>
  <w15:docId w15:val="{59338D24-6405-4438-A858-44926BA5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1AD"/>
    <w:rPr>
      <w:color w:val="0000FF" w:themeColor="hyperlink"/>
      <w:u w:val="single"/>
    </w:rPr>
  </w:style>
  <w:style w:type="paragraph" w:styleId="ListParagraph">
    <w:name w:val="List Paragraph"/>
    <w:basedOn w:val="Normal"/>
    <w:uiPriority w:val="34"/>
    <w:qFormat/>
    <w:rsid w:val="00923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tp.nifc.gov/incident_specific_data/southern/Texas/2018_FIRES/2018_Scenic_Loop_Complex/IR/20180605_Sentinel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2</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McGann, Melinda - FS, Atlanta, GA</cp:lastModifiedBy>
  <cp:revision>3</cp:revision>
  <cp:lastPrinted>2015-03-05T17:28:00Z</cp:lastPrinted>
  <dcterms:created xsi:type="dcterms:W3CDTF">2018-06-08T07:11:00Z</dcterms:created>
  <dcterms:modified xsi:type="dcterms:W3CDTF">2018-06-08T07:12:00Z</dcterms:modified>
</cp:coreProperties>
</file>