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24A" w:rsidRDefault="00F71C66" w:rsidP="00A06CCB">
      <w:pPr>
        <w:pStyle w:val="NoSpacing"/>
        <w:rPr>
          <w:rFonts w:asciiTheme="majorHAnsi" w:hAnsiTheme="majorHAnsi"/>
          <w:color w:val="052B3C"/>
          <w:sz w:val="20"/>
          <w:szCs w:val="20"/>
        </w:rPr>
      </w:pPr>
      <w:r w:rsidRPr="00A06CCB">
        <w:rPr>
          <w:rFonts w:asciiTheme="majorHAnsi" w:hAnsiTheme="majorHAnsi"/>
          <w:sz w:val="20"/>
          <w:szCs w:val="20"/>
        </w:rPr>
        <w:fldChar w:fldCharType="begin"/>
      </w:r>
      <w:r w:rsidR="00EF0679" w:rsidRPr="00A06CCB">
        <w:rPr>
          <w:rFonts w:asciiTheme="majorHAnsi" w:hAnsiTheme="majorHAnsi"/>
          <w:sz w:val="20"/>
          <w:szCs w:val="20"/>
        </w:rPr>
        <w:instrText xml:space="preserve"> HYPERLINK "http://hdds.usgs.gov/EO/" </w:instrText>
      </w:r>
      <w:r w:rsidRPr="00A06CCB">
        <w:rPr>
          <w:rFonts w:asciiTheme="majorHAnsi" w:hAnsiTheme="majorHAnsi"/>
          <w:sz w:val="20"/>
          <w:szCs w:val="20"/>
        </w:rPr>
        <w:fldChar w:fldCharType="separate"/>
      </w:r>
      <w:r w:rsidR="00CE124A" w:rsidRPr="00A06CCB">
        <w:rPr>
          <w:rStyle w:val="Hyperlink"/>
          <w:rFonts w:asciiTheme="majorHAnsi" w:hAnsiTheme="majorHAnsi"/>
          <w:sz w:val="20"/>
          <w:szCs w:val="20"/>
        </w:rPr>
        <w:t xml:space="preserve">The </w:t>
      </w:r>
      <w:r w:rsidR="00C90770">
        <w:rPr>
          <w:rStyle w:val="Hyperlink"/>
          <w:rFonts w:asciiTheme="majorHAnsi" w:hAnsiTheme="majorHAnsi"/>
          <w:sz w:val="20"/>
          <w:szCs w:val="20"/>
        </w:rPr>
        <w:t xml:space="preserve">Hazards </w:t>
      </w:r>
      <w:r w:rsidR="00CE124A" w:rsidRPr="00A06CCB">
        <w:rPr>
          <w:rStyle w:val="Hyperlink"/>
          <w:rFonts w:asciiTheme="majorHAnsi" w:hAnsiTheme="majorHAnsi"/>
          <w:sz w:val="20"/>
          <w:szCs w:val="20"/>
        </w:rPr>
        <w:t>Data Distribution System (HDDS)</w:t>
      </w:r>
      <w:r w:rsidRPr="00A06CCB">
        <w:rPr>
          <w:rFonts w:asciiTheme="majorHAnsi" w:hAnsiTheme="majorHAnsi"/>
          <w:sz w:val="20"/>
          <w:szCs w:val="20"/>
        </w:rPr>
        <w:fldChar w:fldCharType="end"/>
      </w:r>
      <w:r w:rsidR="00CE124A" w:rsidRPr="00A06CCB">
        <w:rPr>
          <w:rFonts w:asciiTheme="majorHAnsi" w:hAnsiTheme="majorHAnsi"/>
          <w:color w:val="052B3C"/>
          <w:sz w:val="20"/>
          <w:szCs w:val="20"/>
        </w:rPr>
        <w:t xml:space="preserve"> provides </w:t>
      </w:r>
      <w:r w:rsidR="001740E4" w:rsidRPr="00A06CCB">
        <w:rPr>
          <w:rFonts w:asciiTheme="majorHAnsi" w:hAnsiTheme="majorHAnsi"/>
          <w:color w:val="052B3C"/>
          <w:sz w:val="20"/>
          <w:szCs w:val="20"/>
        </w:rPr>
        <w:t>imagery</w:t>
      </w:r>
      <w:r w:rsidR="00CE124A" w:rsidRPr="00A06CCB">
        <w:rPr>
          <w:rFonts w:asciiTheme="majorHAnsi" w:hAnsiTheme="majorHAnsi"/>
          <w:color w:val="052B3C"/>
          <w:sz w:val="20"/>
          <w:szCs w:val="20"/>
        </w:rPr>
        <w:t xml:space="preserve"> for use in disaster preparations, rescue and relief operations, damage assessments, and reconstruction efforts. </w:t>
      </w:r>
      <w:r w:rsidR="001740E4" w:rsidRPr="00A06CCB">
        <w:rPr>
          <w:rFonts w:asciiTheme="majorHAnsi" w:hAnsiTheme="majorHAnsi"/>
          <w:color w:val="052B3C"/>
          <w:sz w:val="20"/>
          <w:szCs w:val="20"/>
        </w:rPr>
        <w:t xml:space="preserve"> </w:t>
      </w:r>
      <w:r w:rsidR="001740E4" w:rsidRPr="00A06CCB">
        <w:rPr>
          <w:rFonts w:asciiTheme="majorHAnsi" w:hAnsiTheme="majorHAnsi"/>
          <w:sz w:val="20"/>
          <w:szCs w:val="20"/>
        </w:rPr>
        <w:t>HDDS</w:t>
      </w:r>
      <w:r w:rsidR="00CE124A" w:rsidRPr="00A06CCB">
        <w:rPr>
          <w:rFonts w:asciiTheme="majorHAnsi" w:hAnsiTheme="majorHAnsi"/>
          <w:color w:val="052B3C"/>
          <w:sz w:val="20"/>
          <w:szCs w:val="20"/>
        </w:rPr>
        <w:t xml:space="preserve"> suppl</w:t>
      </w:r>
      <w:r w:rsidR="00EF0679" w:rsidRPr="00A06CCB">
        <w:rPr>
          <w:rFonts w:asciiTheme="majorHAnsi" w:hAnsiTheme="majorHAnsi"/>
          <w:color w:val="052B3C"/>
          <w:sz w:val="20"/>
          <w:szCs w:val="20"/>
        </w:rPr>
        <w:t>ies</w:t>
      </w:r>
      <w:r w:rsidR="00CE124A" w:rsidRPr="00A06CCB">
        <w:rPr>
          <w:rFonts w:asciiTheme="majorHAnsi" w:hAnsiTheme="majorHAnsi"/>
          <w:color w:val="052B3C"/>
          <w:sz w:val="20"/>
          <w:szCs w:val="20"/>
        </w:rPr>
        <w:t xml:space="preserve"> satellite and aerial images for analysis of disaster areas before, during, and after a disaster.   </w:t>
      </w:r>
      <w:r w:rsidR="001740E4" w:rsidRPr="00A06CCB">
        <w:rPr>
          <w:rFonts w:asciiTheme="majorHAnsi" w:hAnsiTheme="majorHAnsi"/>
          <w:color w:val="052B3C"/>
          <w:sz w:val="20"/>
          <w:szCs w:val="20"/>
        </w:rPr>
        <w:t>The system is design to service and support first responders and other critic</w:t>
      </w:r>
      <w:r w:rsidR="0045003B">
        <w:rPr>
          <w:rFonts w:asciiTheme="majorHAnsi" w:hAnsiTheme="majorHAnsi"/>
          <w:color w:val="052B3C"/>
          <w:sz w:val="20"/>
          <w:szCs w:val="20"/>
        </w:rPr>
        <w:t>al</w:t>
      </w:r>
      <w:r w:rsidR="001740E4" w:rsidRPr="00A06CCB">
        <w:rPr>
          <w:rFonts w:asciiTheme="majorHAnsi" w:hAnsiTheme="majorHAnsi"/>
          <w:color w:val="052B3C"/>
          <w:sz w:val="20"/>
          <w:szCs w:val="20"/>
        </w:rPr>
        <w:t xml:space="preserve"> operations during a respond to national events and other national concerns.</w:t>
      </w:r>
      <w:r w:rsidR="0045003B">
        <w:rPr>
          <w:rFonts w:asciiTheme="majorHAnsi" w:hAnsiTheme="majorHAnsi"/>
          <w:color w:val="052B3C"/>
          <w:sz w:val="20"/>
          <w:szCs w:val="20"/>
        </w:rPr>
        <w:t xml:space="preserve">  </w:t>
      </w:r>
      <w:r w:rsidR="001740E4" w:rsidRPr="00A06CCB">
        <w:rPr>
          <w:rFonts w:asciiTheme="majorHAnsi" w:hAnsiTheme="majorHAnsi"/>
          <w:color w:val="052B3C"/>
          <w:sz w:val="20"/>
          <w:szCs w:val="20"/>
        </w:rPr>
        <w:t>Th</w:t>
      </w:r>
      <w:r w:rsidR="0045003B">
        <w:rPr>
          <w:rFonts w:asciiTheme="majorHAnsi" w:hAnsiTheme="majorHAnsi"/>
          <w:color w:val="052B3C"/>
          <w:sz w:val="20"/>
          <w:szCs w:val="20"/>
        </w:rPr>
        <w:t>is site is provided by</w:t>
      </w:r>
      <w:r w:rsidR="001740E4" w:rsidRPr="00A06CCB">
        <w:rPr>
          <w:rFonts w:asciiTheme="majorHAnsi" w:hAnsiTheme="majorHAnsi"/>
          <w:color w:val="052B3C"/>
          <w:sz w:val="20"/>
          <w:szCs w:val="20"/>
        </w:rPr>
        <w:t xml:space="preserve"> </w:t>
      </w:r>
      <w:r w:rsidR="00CE124A" w:rsidRPr="00A06CCB">
        <w:rPr>
          <w:rFonts w:asciiTheme="majorHAnsi" w:hAnsiTheme="majorHAnsi"/>
          <w:color w:val="052B3C"/>
          <w:sz w:val="20"/>
          <w:szCs w:val="20"/>
        </w:rPr>
        <w:t>U.S. Geological Sur</w:t>
      </w:r>
      <w:r w:rsidR="00860CD2">
        <w:rPr>
          <w:rFonts w:asciiTheme="majorHAnsi" w:hAnsiTheme="majorHAnsi"/>
          <w:color w:val="052B3C"/>
          <w:sz w:val="20"/>
          <w:szCs w:val="20"/>
        </w:rPr>
        <w:t>vey (USGS) Emergency Operations</w:t>
      </w:r>
      <w:r w:rsidR="00CE124A" w:rsidRPr="00A06CCB">
        <w:rPr>
          <w:rFonts w:asciiTheme="majorHAnsi" w:hAnsiTheme="majorHAnsi"/>
          <w:color w:val="052B3C"/>
          <w:sz w:val="20"/>
          <w:szCs w:val="20"/>
        </w:rPr>
        <w:t xml:space="preserve"> in support of the Department of Homeland Security</w:t>
      </w:r>
      <w:r w:rsidR="001740E4" w:rsidRPr="00A06CCB">
        <w:rPr>
          <w:rFonts w:asciiTheme="majorHAnsi" w:hAnsiTheme="majorHAnsi"/>
          <w:color w:val="052B3C"/>
          <w:sz w:val="20"/>
          <w:szCs w:val="20"/>
        </w:rPr>
        <w:t xml:space="preserve">.  </w:t>
      </w:r>
    </w:p>
    <w:p w:rsidR="0002494A" w:rsidRDefault="0002494A" w:rsidP="00A06CCB">
      <w:pPr>
        <w:pStyle w:val="NoSpacing"/>
        <w:rPr>
          <w:rFonts w:asciiTheme="majorHAnsi" w:hAnsiTheme="majorHAnsi"/>
          <w:color w:val="052B3C"/>
          <w:sz w:val="20"/>
          <w:szCs w:val="20"/>
        </w:rPr>
      </w:pPr>
    </w:p>
    <w:p w:rsidR="003B6E7D" w:rsidRPr="003B6E7D" w:rsidRDefault="003B6E7D" w:rsidP="00A06CCB">
      <w:pPr>
        <w:pStyle w:val="NoSpacing"/>
        <w:rPr>
          <w:rFonts w:asciiTheme="majorHAnsi" w:hAnsiTheme="majorHAnsi"/>
          <w:b/>
          <w:color w:val="052B3C"/>
          <w:sz w:val="20"/>
          <w:szCs w:val="20"/>
        </w:rPr>
      </w:pPr>
      <w:r w:rsidRPr="003B6E7D">
        <w:rPr>
          <w:rFonts w:asciiTheme="majorHAnsi" w:hAnsiTheme="majorHAnsi"/>
          <w:b/>
          <w:color w:val="052B3C"/>
          <w:sz w:val="20"/>
          <w:szCs w:val="20"/>
        </w:rPr>
        <w:t xml:space="preserve">What to </w:t>
      </w:r>
      <w:r w:rsidR="001A60E7">
        <w:rPr>
          <w:rFonts w:asciiTheme="majorHAnsi" w:hAnsiTheme="majorHAnsi"/>
          <w:b/>
          <w:color w:val="052B3C"/>
          <w:sz w:val="20"/>
          <w:szCs w:val="20"/>
        </w:rPr>
        <w:t>E</w:t>
      </w:r>
      <w:r w:rsidRPr="003B6E7D">
        <w:rPr>
          <w:rFonts w:asciiTheme="majorHAnsi" w:hAnsiTheme="majorHAnsi"/>
          <w:b/>
          <w:color w:val="052B3C"/>
          <w:sz w:val="20"/>
          <w:szCs w:val="20"/>
        </w:rPr>
        <w:t>xpect:</w:t>
      </w:r>
    </w:p>
    <w:p w:rsidR="0002494A" w:rsidRDefault="001A60E7" w:rsidP="00A06CCB">
      <w:pPr>
        <w:pStyle w:val="NoSpacing"/>
        <w:rPr>
          <w:rFonts w:asciiTheme="majorHAnsi" w:hAnsiTheme="majorHAnsi"/>
          <w:color w:val="052B3C"/>
          <w:sz w:val="20"/>
          <w:szCs w:val="20"/>
        </w:rPr>
      </w:pPr>
      <w:r>
        <w:rPr>
          <w:rFonts w:asciiTheme="majorHAnsi" w:hAnsiTheme="majorHAnsi"/>
          <w:color w:val="052B3C"/>
          <w:sz w:val="20"/>
          <w:szCs w:val="20"/>
        </w:rPr>
        <w:t>Th</w:t>
      </w:r>
      <w:r w:rsidR="00F54218">
        <w:rPr>
          <w:rFonts w:asciiTheme="majorHAnsi" w:hAnsiTheme="majorHAnsi"/>
          <w:color w:val="052B3C"/>
          <w:sz w:val="20"/>
          <w:szCs w:val="20"/>
        </w:rPr>
        <w:t>ese</w:t>
      </w:r>
      <w:r>
        <w:rPr>
          <w:rFonts w:asciiTheme="majorHAnsi" w:hAnsiTheme="majorHAnsi"/>
          <w:color w:val="052B3C"/>
          <w:sz w:val="20"/>
          <w:szCs w:val="20"/>
        </w:rPr>
        <w:t xml:space="preserve"> data source</w:t>
      </w:r>
      <w:r w:rsidR="00D95DBF">
        <w:rPr>
          <w:rFonts w:asciiTheme="majorHAnsi" w:hAnsiTheme="majorHAnsi"/>
          <w:color w:val="052B3C"/>
          <w:sz w:val="20"/>
          <w:szCs w:val="20"/>
        </w:rPr>
        <w:t xml:space="preserve">s </w:t>
      </w:r>
      <w:r w:rsidR="00F54218">
        <w:rPr>
          <w:rFonts w:asciiTheme="majorHAnsi" w:hAnsiTheme="majorHAnsi"/>
          <w:color w:val="052B3C"/>
          <w:sz w:val="20"/>
          <w:szCs w:val="20"/>
        </w:rPr>
        <w:t xml:space="preserve">provided at </w:t>
      </w:r>
      <w:r>
        <w:rPr>
          <w:rFonts w:asciiTheme="majorHAnsi" w:hAnsiTheme="majorHAnsi"/>
          <w:color w:val="052B3C"/>
          <w:sz w:val="20"/>
          <w:szCs w:val="20"/>
        </w:rPr>
        <w:t>HDDS should be regarded as</w:t>
      </w:r>
      <w:r w:rsidR="00D95DBF">
        <w:rPr>
          <w:rFonts w:asciiTheme="majorHAnsi" w:hAnsiTheme="majorHAnsi"/>
          <w:color w:val="052B3C"/>
          <w:sz w:val="20"/>
          <w:szCs w:val="20"/>
        </w:rPr>
        <w:t xml:space="preserve"> additional data</w:t>
      </w:r>
      <w:r>
        <w:rPr>
          <w:rFonts w:asciiTheme="majorHAnsi" w:hAnsiTheme="majorHAnsi"/>
          <w:color w:val="052B3C"/>
          <w:sz w:val="20"/>
          <w:szCs w:val="20"/>
        </w:rPr>
        <w:t xml:space="preserve"> to current information collection </w:t>
      </w:r>
      <w:r w:rsidR="00F54218">
        <w:rPr>
          <w:rFonts w:asciiTheme="majorHAnsi" w:hAnsiTheme="majorHAnsi"/>
          <w:color w:val="052B3C"/>
          <w:sz w:val="20"/>
          <w:szCs w:val="20"/>
        </w:rPr>
        <w:t xml:space="preserve">systems </w:t>
      </w:r>
      <w:r>
        <w:rPr>
          <w:rFonts w:asciiTheme="majorHAnsi" w:hAnsiTheme="majorHAnsi"/>
          <w:color w:val="052B3C"/>
          <w:sz w:val="20"/>
          <w:szCs w:val="20"/>
        </w:rPr>
        <w:t xml:space="preserve">or as a possible backup for when other data collection systems cannot be provided for the incidence.   HDDS </w:t>
      </w:r>
      <w:r w:rsidR="003B6E7D">
        <w:rPr>
          <w:rFonts w:asciiTheme="majorHAnsi" w:hAnsiTheme="majorHAnsi"/>
          <w:color w:val="052B3C"/>
          <w:sz w:val="20"/>
          <w:szCs w:val="20"/>
        </w:rPr>
        <w:t xml:space="preserve">should not be </w:t>
      </w:r>
      <w:r>
        <w:rPr>
          <w:rFonts w:asciiTheme="majorHAnsi" w:hAnsiTheme="majorHAnsi"/>
          <w:color w:val="052B3C"/>
          <w:sz w:val="20"/>
          <w:szCs w:val="20"/>
        </w:rPr>
        <w:t>considered</w:t>
      </w:r>
      <w:r w:rsidR="003B6E7D">
        <w:rPr>
          <w:rFonts w:asciiTheme="majorHAnsi" w:hAnsiTheme="majorHAnsi"/>
          <w:color w:val="052B3C"/>
          <w:sz w:val="20"/>
          <w:szCs w:val="20"/>
        </w:rPr>
        <w:t xml:space="preserve"> </w:t>
      </w:r>
      <w:r>
        <w:rPr>
          <w:rFonts w:asciiTheme="majorHAnsi" w:hAnsiTheme="majorHAnsi"/>
          <w:color w:val="052B3C"/>
          <w:sz w:val="20"/>
          <w:szCs w:val="20"/>
        </w:rPr>
        <w:t xml:space="preserve">to be </w:t>
      </w:r>
      <w:r w:rsidR="003B6E7D">
        <w:rPr>
          <w:rFonts w:asciiTheme="majorHAnsi" w:hAnsiTheme="majorHAnsi"/>
          <w:color w:val="052B3C"/>
          <w:sz w:val="20"/>
          <w:szCs w:val="20"/>
        </w:rPr>
        <w:t xml:space="preserve">a steady (day-to-day) source of information </w:t>
      </w:r>
      <w:r>
        <w:rPr>
          <w:rFonts w:asciiTheme="majorHAnsi" w:hAnsiTheme="majorHAnsi"/>
          <w:color w:val="052B3C"/>
          <w:sz w:val="20"/>
          <w:szCs w:val="20"/>
        </w:rPr>
        <w:t>or</w:t>
      </w:r>
      <w:r w:rsidR="003B6E7D">
        <w:rPr>
          <w:rFonts w:asciiTheme="majorHAnsi" w:hAnsiTheme="majorHAnsi"/>
          <w:color w:val="052B3C"/>
          <w:sz w:val="20"/>
          <w:szCs w:val="20"/>
        </w:rPr>
        <w:t xml:space="preserve"> a replacement for other established sources of data intelligence, such as the IRIN program.   </w:t>
      </w:r>
      <w:r w:rsidR="00F54218">
        <w:rPr>
          <w:rFonts w:asciiTheme="majorHAnsi" w:hAnsiTheme="majorHAnsi"/>
          <w:color w:val="052B3C"/>
          <w:sz w:val="20"/>
          <w:szCs w:val="20"/>
        </w:rPr>
        <w:t>These limitations are</w:t>
      </w:r>
      <w:r>
        <w:rPr>
          <w:rFonts w:asciiTheme="majorHAnsi" w:hAnsiTheme="majorHAnsi"/>
          <w:color w:val="052B3C"/>
          <w:sz w:val="20"/>
          <w:szCs w:val="20"/>
        </w:rPr>
        <w:t xml:space="preserve"> due to clouds, haze, smoke, how often a satellite revisits a site and the angle of the sensor</w:t>
      </w:r>
      <w:r w:rsidR="00F54218">
        <w:rPr>
          <w:rFonts w:asciiTheme="majorHAnsi" w:hAnsiTheme="majorHAnsi"/>
          <w:color w:val="052B3C"/>
          <w:sz w:val="20"/>
          <w:szCs w:val="20"/>
        </w:rPr>
        <w:t xml:space="preserve"> to name a few</w:t>
      </w:r>
      <w:r>
        <w:rPr>
          <w:rFonts w:asciiTheme="majorHAnsi" w:hAnsiTheme="majorHAnsi"/>
          <w:color w:val="052B3C"/>
          <w:sz w:val="20"/>
          <w:szCs w:val="20"/>
        </w:rPr>
        <w:t xml:space="preserve">.  </w:t>
      </w:r>
      <w:r w:rsidR="00BA06CF">
        <w:rPr>
          <w:rFonts w:asciiTheme="majorHAnsi" w:hAnsiTheme="majorHAnsi"/>
          <w:color w:val="052B3C"/>
          <w:sz w:val="20"/>
          <w:szCs w:val="20"/>
        </w:rPr>
        <w:t xml:space="preserve"> Imagery can be posted 24 hours to</w:t>
      </w:r>
      <w:r w:rsidR="00512E4F">
        <w:rPr>
          <w:rFonts w:asciiTheme="majorHAnsi" w:hAnsiTheme="majorHAnsi"/>
          <w:color w:val="052B3C"/>
          <w:sz w:val="20"/>
          <w:szCs w:val="20"/>
        </w:rPr>
        <w:t xml:space="preserve"> two or more weeks after collection.   </w:t>
      </w:r>
      <w:r w:rsidR="00BA06CF">
        <w:rPr>
          <w:rFonts w:asciiTheme="majorHAnsi" w:hAnsiTheme="majorHAnsi"/>
          <w:color w:val="052B3C"/>
          <w:sz w:val="20"/>
          <w:szCs w:val="20"/>
        </w:rPr>
        <w:t>Imagery can be posted within 24 hours after collect, but this is the exception.</w:t>
      </w:r>
    </w:p>
    <w:p w:rsidR="00D816D6" w:rsidRDefault="00D816D6" w:rsidP="00A06CCB">
      <w:pPr>
        <w:pStyle w:val="NoSpacing"/>
        <w:rPr>
          <w:rFonts w:asciiTheme="majorHAnsi" w:hAnsiTheme="majorHAnsi"/>
          <w:color w:val="052B3C"/>
          <w:sz w:val="20"/>
          <w:szCs w:val="20"/>
        </w:rPr>
      </w:pPr>
    </w:p>
    <w:p w:rsidR="00D816D6" w:rsidRPr="00A06CCB" w:rsidRDefault="00D816D6" w:rsidP="00A06CCB">
      <w:pPr>
        <w:pStyle w:val="NoSpacing"/>
        <w:rPr>
          <w:rFonts w:asciiTheme="majorHAnsi" w:hAnsiTheme="majorHAnsi"/>
          <w:color w:val="052B3C"/>
          <w:sz w:val="20"/>
          <w:szCs w:val="20"/>
        </w:rPr>
      </w:pPr>
      <w:r>
        <w:rPr>
          <w:rFonts w:asciiTheme="majorHAnsi" w:hAnsiTheme="majorHAnsi"/>
          <w:color w:val="052B3C"/>
          <w:sz w:val="20"/>
          <w:szCs w:val="20"/>
        </w:rPr>
        <w:t xml:space="preserve">In addition to satellite imagery, HDDS will post pre-events images referred to as baseline data.  </w:t>
      </w:r>
    </w:p>
    <w:p w:rsidR="002C4BF1" w:rsidRPr="00A06CCB" w:rsidRDefault="002C4BF1" w:rsidP="00A06CCB">
      <w:pPr>
        <w:pStyle w:val="NoSpacing"/>
        <w:rPr>
          <w:rFonts w:asciiTheme="majorHAnsi" w:hAnsiTheme="majorHAnsi"/>
          <w:sz w:val="20"/>
          <w:szCs w:val="20"/>
        </w:rPr>
      </w:pPr>
    </w:p>
    <w:p w:rsidR="00C90770" w:rsidRDefault="00C201B4" w:rsidP="0045003B">
      <w:pPr>
        <w:pStyle w:val="NoSpacing"/>
        <w:rPr>
          <w:rFonts w:asciiTheme="majorHAnsi" w:hAnsiTheme="majorHAnsi"/>
          <w:sz w:val="20"/>
          <w:szCs w:val="20"/>
        </w:rPr>
      </w:pPr>
      <w:r w:rsidRPr="00A06CCB">
        <w:rPr>
          <w:rFonts w:asciiTheme="majorHAnsi" w:hAnsiTheme="majorHAnsi"/>
          <w:b/>
          <w:sz w:val="20"/>
          <w:szCs w:val="20"/>
        </w:rPr>
        <w:t>Ordering Imagery</w:t>
      </w:r>
      <w:r w:rsidR="00404AE1">
        <w:rPr>
          <w:rFonts w:asciiTheme="majorHAnsi" w:hAnsiTheme="majorHAnsi"/>
          <w:b/>
          <w:sz w:val="20"/>
          <w:szCs w:val="20"/>
        </w:rPr>
        <w:t xml:space="preserve"> for Collection</w:t>
      </w:r>
      <w:proofErr w:type="gramStart"/>
      <w:r w:rsidR="006F7086" w:rsidRPr="00A06CCB">
        <w:rPr>
          <w:rFonts w:asciiTheme="majorHAnsi" w:hAnsiTheme="majorHAnsi"/>
          <w:b/>
          <w:sz w:val="20"/>
          <w:szCs w:val="20"/>
        </w:rPr>
        <w:t>:</w:t>
      </w:r>
      <w:proofErr w:type="gramEnd"/>
      <w:r w:rsidR="00047E31" w:rsidRPr="00A06CCB">
        <w:rPr>
          <w:rFonts w:asciiTheme="majorHAnsi" w:hAnsiTheme="majorHAnsi"/>
          <w:b/>
          <w:sz w:val="20"/>
          <w:szCs w:val="20"/>
        </w:rPr>
        <w:br/>
      </w:r>
      <w:r w:rsidR="003B6E7D">
        <w:rPr>
          <w:rFonts w:asciiTheme="majorHAnsi" w:hAnsiTheme="majorHAnsi"/>
          <w:color w:val="052B3C"/>
          <w:sz w:val="20"/>
          <w:szCs w:val="20"/>
        </w:rPr>
        <w:t xml:space="preserve">This will be the first year the southern region will offer imagery for operational intelligence for fire.  </w:t>
      </w:r>
      <w:r w:rsidR="009A02AF">
        <w:rPr>
          <w:rFonts w:asciiTheme="majorHAnsi" w:hAnsiTheme="majorHAnsi"/>
          <w:sz w:val="20"/>
          <w:szCs w:val="20"/>
        </w:rPr>
        <w:t xml:space="preserve">To order </w:t>
      </w:r>
      <w:r w:rsidR="006F7086" w:rsidRPr="00A06CCB">
        <w:rPr>
          <w:rFonts w:asciiTheme="majorHAnsi" w:hAnsiTheme="majorHAnsi"/>
          <w:sz w:val="20"/>
          <w:szCs w:val="20"/>
        </w:rPr>
        <w:t xml:space="preserve">imagery </w:t>
      </w:r>
      <w:r w:rsidR="00EF0679" w:rsidRPr="00A06CCB">
        <w:rPr>
          <w:rFonts w:asciiTheme="majorHAnsi" w:hAnsiTheme="majorHAnsi"/>
          <w:sz w:val="20"/>
          <w:szCs w:val="20"/>
        </w:rPr>
        <w:t>for</w:t>
      </w:r>
      <w:r w:rsidR="006F7086" w:rsidRPr="00A06CCB">
        <w:rPr>
          <w:rFonts w:asciiTheme="majorHAnsi" w:hAnsiTheme="majorHAnsi"/>
          <w:sz w:val="20"/>
          <w:szCs w:val="20"/>
        </w:rPr>
        <w:t xml:space="preserve"> your </w:t>
      </w:r>
      <w:r w:rsidR="001A60E7">
        <w:rPr>
          <w:rFonts w:asciiTheme="majorHAnsi" w:hAnsiTheme="majorHAnsi"/>
          <w:sz w:val="20"/>
          <w:szCs w:val="20"/>
        </w:rPr>
        <w:t>incident</w:t>
      </w:r>
      <w:r w:rsidR="006F7086" w:rsidRPr="00A06CCB">
        <w:rPr>
          <w:rFonts w:asciiTheme="majorHAnsi" w:hAnsiTheme="majorHAnsi"/>
          <w:sz w:val="20"/>
          <w:szCs w:val="20"/>
        </w:rPr>
        <w:t xml:space="preserve">, contact </w:t>
      </w:r>
      <w:r w:rsidR="00CE124A" w:rsidRPr="00A06CCB">
        <w:rPr>
          <w:rFonts w:asciiTheme="majorHAnsi" w:hAnsiTheme="majorHAnsi"/>
          <w:sz w:val="20"/>
          <w:szCs w:val="20"/>
        </w:rPr>
        <w:t xml:space="preserve">Renee </w:t>
      </w:r>
      <w:proofErr w:type="spellStart"/>
      <w:r w:rsidR="00CE124A" w:rsidRPr="00A06CCB">
        <w:rPr>
          <w:rFonts w:asciiTheme="majorHAnsi" w:hAnsiTheme="majorHAnsi"/>
          <w:sz w:val="20"/>
          <w:szCs w:val="20"/>
        </w:rPr>
        <w:t>Jacokes</w:t>
      </w:r>
      <w:proofErr w:type="spellEnd"/>
      <w:r w:rsidR="00CE124A" w:rsidRPr="00A06CCB">
        <w:rPr>
          <w:rFonts w:asciiTheme="majorHAnsi" w:hAnsiTheme="majorHAnsi"/>
          <w:sz w:val="20"/>
          <w:szCs w:val="20"/>
        </w:rPr>
        <w:t>-Mancini</w:t>
      </w:r>
      <w:r w:rsidR="00047E31" w:rsidRPr="00A06CCB">
        <w:rPr>
          <w:rFonts w:asciiTheme="majorHAnsi" w:hAnsiTheme="majorHAnsi"/>
          <w:sz w:val="20"/>
          <w:szCs w:val="20"/>
        </w:rPr>
        <w:t xml:space="preserve"> at</w:t>
      </w:r>
      <w:r w:rsidR="00CE124A" w:rsidRPr="00A06CCB">
        <w:rPr>
          <w:rFonts w:asciiTheme="majorHAnsi" w:hAnsiTheme="majorHAnsi"/>
          <w:sz w:val="20"/>
          <w:szCs w:val="20"/>
        </w:rPr>
        <w:t xml:space="preserve"> </w:t>
      </w:r>
      <w:hyperlink r:id="rId9" w:history="1">
        <w:r w:rsidR="00CE124A" w:rsidRPr="00A06CCB">
          <w:rPr>
            <w:rStyle w:val="Hyperlink"/>
            <w:rFonts w:asciiTheme="majorHAnsi" w:hAnsiTheme="majorHAnsi"/>
            <w:sz w:val="20"/>
            <w:szCs w:val="20"/>
          </w:rPr>
          <w:t>rjacokes@fs.fed.us</w:t>
        </w:r>
      </w:hyperlink>
      <w:r w:rsidR="00CE124A" w:rsidRPr="00A06CCB">
        <w:rPr>
          <w:rFonts w:asciiTheme="majorHAnsi" w:hAnsiTheme="majorHAnsi"/>
          <w:sz w:val="20"/>
          <w:szCs w:val="20"/>
        </w:rPr>
        <w:t>, 404-347-2588.</w:t>
      </w:r>
      <w:r w:rsidR="006F7086" w:rsidRPr="00A06CCB">
        <w:rPr>
          <w:rFonts w:asciiTheme="majorHAnsi" w:hAnsiTheme="majorHAnsi"/>
          <w:sz w:val="20"/>
          <w:szCs w:val="20"/>
        </w:rPr>
        <w:t xml:space="preserve">  Not all imagery </w:t>
      </w:r>
      <w:r w:rsidR="00047E31" w:rsidRPr="00A06CCB">
        <w:rPr>
          <w:rFonts w:asciiTheme="majorHAnsi" w:hAnsiTheme="majorHAnsi"/>
          <w:sz w:val="20"/>
          <w:szCs w:val="20"/>
        </w:rPr>
        <w:t xml:space="preserve">can be ordered due to </w:t>
      </w:r>
      <w:r w:rsidR="009A02AF">
        <w:rPr>
          <w:rFonts w:asciiTheme="majorHAnsi" w:hAnsiTheme="majorHAnsi"/>
          <w:sz w:val="20"/>
          <w:szCs w:val="20"/>
        </w:rPr>
        <w:t xml:space="preserve">national, </w:t>
      </w:r>
      <w:r w:rsidR="00047E31" w:rsidRPr="00A06CCB">
        <w:rPr>
          <w:rFonts w:asciiTheme="majorHAnsi" w:hAnsiTheme="majorHAnsi"/>
          <w:sz w:val="20"/>
          <w:szCs w:val="20"/>
        </w:rPr>
        <w:t>r</w:t>
      </w:r>
      <w:r w:rsidR="00CE124A" w:rsidRPr="00A06CCB">
        <w:rPr>
          <w:rFonts w:asciiTheme="majorHAnsi" w:hAnsiTheme="majorHAnsi"/>
          <w:sz w:val="20"/>
          <w:szCs w:val="20"/>
        </w:rPr>
        <w:t>egional</w:t>
      </w:r>
      <w:r w:rsidR="00047E31" w:rsidRPr="00A06CCB">
        <w:rPr>
          <w:rFonts w:asciiTheme="majorHAnsi" w:hAnsiTheme="majorHAnsi"/>
          <w:sz w:val="20"/>
          <w:szCs w:val="20"/>
        </w:rPr>
        <w:t xml:space="preserve"> priorities, </w:t>
      </w:r>
      <w:r w:rsidR="005F5B0A" w:rsidRPr="00A06CCB">
        <w:rPr>
          <w:rFonts w:asciiTheme="majorHAnsi" w:hAnsiTheme="majorHAnsi"/>
          <w:sz w:val="20"/>
          <w:szCs w:val="20"/>
        </w:rPr>
        <w:t xml:space="preserve">smoke, </w:t>
      </w:r>
      <w:r w:rsidR="00CE124A" w:rsidRPr="00A06CCB">
        <w:rPr>
          <w:rFonts w:asciiTheme="majorHAnsi" w:hAnsiTheme="majorHAnsi"/>
          <w:sz w:val="20"/>
          <w:szCs w:val="20"/>
        </w:rPr>
        <w:t>weather conditions</w:t>
      </w:r>
      <w:r w:rsidR="00047E31" w:rsidRPr="00A06CCB">
        <w:rPr>
          <w:rFonts w:asciiTheme="majorHAnsi" w:hAnsiTheme="majorHAnsi"/>
          <w:sz w:val="20"/>
          <w:szCs w:val="20"/>
        </w:rPr>
        <w:t>, and satellite scheduling.</w:t>
      </w:r>
    </w:p>
    <w:p w:rsidR="00515446" w:rsidRDefault="00515446" w:rsidP="00515446">
      <w:pPr>
        <w:pStyle w:val="NoSpacing"/>
        <w:rPr>
          <w:rFonts w:asciiTheme="majorHAnsi" w:hAnsiTheme="majorHAnsi"/>
          <w:sz w:val="20"/>
          <w:szCs w:val="20"/>
        </w:rPr>
      </w:pPr>
    </w:p>
    <w:p w:rsidR="00515446" w:rsidRPr="00515446" w:rsidRDefault="00515446" w:rsidP="00515446">
      <w:pPr>
        <w:pStyle w:val="NoSpacing"/>
        <w:rPr>
          <w:rFonts w:asciiTheme="majorHAnsi" w:hAnsiTheme="majorHAnsi"/>
          <w:sz w:val="20"/>
          <w:szCs w:val="20"/>
        </w:rPr>
      </w:pPr>
      <w:r w:rsidRPr="00515446">
        <w:rPr>
          <w:rFonts w:asciiTheme="majorHAnsi" w:hAnsiTheme="majorHAnsi"/>
          <w:b/>
          <w:sz w:val="20"/>
          <w:szCs w:val="20"/>
        </w:rPr>
        <w:t>Imagery Uses:</w:t>
      </w:r>
    </w:p>
    <w:p w:rsidR="00404AE1" w:rsidRDefault="00515446" w:rsidP="00E55954">
      <w:pPr>
        <w:pStyle w:val="NoSpacing"/>
        <w:rPr>
          <w:rFonts w:asciiTheme="majorHAnsi" w:hAnsiTheme="majorHAnsi" w:cs="Arial"/>
          <w:sz w:val="20"/>
          <w:szCs w:val="20"/>
        </w:rPr>
      </w:pPr>
      <w:r w:rsidRPr="00515446">
        <w:rPr>
          <w:rFonts w:asciiTheme="majorHAnsi" w:hAnsiTheme="majorHAnsi"/>
          <w:sz w:val="20"/>
          <w:szCs w:val="20"/>
        </w:rPr>
        <w:t xml:space="preserve">The array of imagery data can be confusing.  Imagery should be selected based on resolution and </w:t>
      </w:r>
      <w:r w:rsidR="001A60E7">
        <w:rPr>
          <w:rFonts w:asciiTheme="majorHAnsi" w:hAnsiTheme="majorHAnsi"/>
          <w:sz w:val="20"/>
          <w:szCs w:val="20"/>
        </w:rPr>
        <w:t xml:space="preserve">the </w:t>
      </w:r>
      <w:r w:rsidRPr="00515446">
        <w:rPr>
          <w:rFonts w:asciiTheme="majorHAnsi" w:hAnsiTheme="majorHAnsi"/>
          <w:sz w:val="20"/>
          <w:szCs w:val="20"/>
        </w:rPr>
        <w:t>spectral capabilities</w:t>
      </w:r>
      <w:r w:rsidR="0002494A">
        <w:rPr>
          <w:rFonts w:asciiTheme="majorHAnsi" w:hAnsiTheme="majorHAnsi"/>
          <w:sz w:val="20"/>
          <w:szCs w:val="20"/>
        </w:rPr>
        <w:t xml:space="preserve"> to detect vegetation that has changed</w:t>
      </w:r>
      <w:r w:rsidRPr="00515446">
        <w:rPr>
          <w:rFonts w:asciiTheme="majorHAnsi" w:hAnsiTheme="majorHAnsi"/>
          <w:sz w:val="20"/>
          <w:szCs w:val="20"/>
        </w:rPr>
        <w:t xml:space="preserve">.  </w:t>
      </w:r>
      <w:r w:rsidR="00860CD2">
        <w:rPr>
          <w:rFonts w:asciiTheme="majorHAnsi" w:hAnsiTheme="majorHAnsi"/>
          <w:sz w:val="20"/>
          <w:szCs w:val="20"/>
        </w:rPr>
        <w:t xml:space="preserve">Imagery </w:t>
      </w:r>
      <w:r w:rsidR="0002494A">
        <w:rPr>
          <w:rFonts w:asciiTheme="majorHAnsi" w:hAnsiTheme="majorHAnsi"/>
          <w:sz w:val="20"/>
          <w:szCs w:val="20"/>
        </w:rPr>
        <w:t>that is</w:t>
      </w:r>
      <w:r w:rsidR="00860CD2">
        <w:rPr>
          <w:rFonts w:asciiTheme="majorHAnsi" w:hAnsiTheme="majorHAnsi"/>
          <w:sz w:val="20"/>
          <w:szCs w:val="20"/>
        </w:rPr>
        <w:t xml:space="preserve"> “Pan” </w:t>
      </w:r>
      <w:r w:rsidR="001A60E7">
        <w:rPr>
          <w:rFonts w:asciiTheme="majorHAnsi" w:hAnsiTheme="majorHAnsi"/>
          <w:sz w:val="20"/>
          <w:szCs w:val="20"/>
        </w:rPr>
        <w:t>or</w:t>
      </w:r>
      <w:r w:rsidR="00860CD2">
        <w:rPr>
          <w:rFonts w:asciiTheme="majorHAnsi" w:hAnsiTheme="majorHAnsi"/>
          <w:sz w:val="20"/>
          <w:szCs w:val="20"/>
        </w:rPr>
        <w:t xml:space="preserve"> </w:t>
      </w:r>
      <w:r w:rsidR="00E90A7B">
        <w:rPr>
          <w:rFonts w:asciiTheme="majorHAnsi" w:hAnsiTheme="majorHAnsi" w:cs="Arial"/>
          <w:sz w:val="20"/>
          <w:szCs w:val="20"/>
        </w:rPr>
        <w:t>panchromatic</w:t>
      </w:r>
      <w:r w:rsidR="0002494A">
        <w:rPr>
          <w:rFonts w:asciiTheme="majorHAnsi" w:hAnsiTheme="majorHAnsi" w:cs="Arial"/>
          <w:sz w:val="20"/>
          <w:szCs w:val="20"/>
        </w:rPr>
        <w:t xml:space="preserve"> are </w:t>
      </w:r>
      <w:r w:rsidR="00860CD2">
        <w:rPr>
          <w:rFonts w:asciiTheme="majorHAnsi" w:hAnsiTheme="majorHAnsi" w:cs="Arial"/>
          <w:sz w:val="20"/>
          <w:szCs w:val="20"/>
        </w:rPr>
        <w:t xml:space="preserve">high resolution </w:t>
      </w:r>
      <w:r w:rsidR="001A60E7">
        <w:rPr>
          <w:rFonts w:asciiTheme="majorHAnsi" w:hAnsiTheme="majorHAnsi" w:cs="Arial"/>
          <w:sz w:val="20"/>
          <w:szCs w:val="20"/>
        </w:rPr>
        <w:t>displayed as black and white</w:t>
      </w:r>
      <w:r w:rsidR="00E55954">
        <w:rPr>
          <w:rFonts w:asciiTheme="majorHAnsi" w:hAnsiTheme="majorHAnsi" w:cs="Arial"/>
          <w:sz w:val="20"/>
          <w:szCs w:val="20"/>
        </w:rPr>
        <w:t xml:space="preserve"> in one layered file; </w:t>
      </w:r>
      <w:r w:rsidR="001A60E7">
        <w:rPr>
          <w:rFonts w:asciiTheme="majorHAnsi" w:hAnsiTheme="majorHAnsi" w:cs="Arial"/>
          <w:sz w:val="20"/>
          <w:szCs w:val="20"/>
        </w:rPr>
        <w:t xml:space="preserve"> while </w:t>
      </w:r>
      <w:r w:rsidR="00860CD2">
        <w:rPr>
          <w:rFonts w:asciiTheme="majorHAnsi" w:hAnsiTheme="majorHAnsi" w:cs="Arial"/>
          <w:sz w:val="20"/>
          <w:szCs w:val="20"/>
        </w:rPr>
        <w:t>“</w:t>
      </w:r>
      <w:r w:rsidR="00860CD2" w:rsidRPr="00515446">
        <w:rPr>
          <w:rFonts w:asciiTheme="majorHAnsi" w:hAnsiTheme="majorHAnsi" w:cs="Calibri"/>
          <w:color w:val="000000"/>
          <w:sz w:val="20"/>
          <w:szCs w:val="20"/>
        </w:rPr>
        <w:t>Multi</w:t>
      </w:r>
      <w:r w:rsidR="00860CD2">
        <w:rPr>
          <w:rFonts w:asciiTheme="majorHAnsi" w:hAnsiTheme="majorHAnsi" w:cs="Calibri"/>
          <w:color w:val="000000"/>
          <w:sz w:val="20"/>
          <w:szCs w:val="20"/>
        </w:rPr>
        <w:t>” are</w:t>
      </w:r>
      <w:r w:rsidRPr="00860CD2">
        <w:rPr>
          <w:rFonts w:asciiTheme="majorHAnsi" w:hAnsiTheme="majorHAnsi" w:cs="Arial"/>
          <w:sz w:val="20"/>
          <w:szCs w:val="20"/>
        </w:rPr>
        <w:t xml:space="preserve"> multispectral </w:t>
      </w:r>
      <w:r w:rsidR="009A02AF">
        <w:rPr>
          <w:rFonts w:asciiTheme="majorHAnsi" w:hAnsiTheme="majorHAnsi" w:cs="Arial"/>
          <w:sz w:val="20"/>
          <w:szCs w:val="20"/>
        </w:rPr>
        <w:t>with</w:t>
      </w:r>
      <w:r w:rsidR="00E90A7B">
        <w:rPr>
          <w:rFonts w:asciiTheme="majorHAnsi" w:hAnsiTheme="majorHAnsi" w:cs="Arial"/>
          <w:sz w:val="20"/>
          <w:szCs w:val="20"/>
        </w:rPr>
        <w:t xml:space="preserve"> </w:t>
      </w:r>
      <w:r w:rsidR="00E55954">
        <w:rPr>
          <w:rFonts w:asciiTheme="majorHAnsi" w:hAnsiTheme="majorHAnsi" w:cs="Arial"/>
          <w:sz w:val="20"/>
          <w:szCs w:val="20"/>
        </w:rPr>
        <w:t>3</w:t>
      </w:r>
      <w:r w:rsidR="009A02AF">
        <w:rPr>
          <w:rFonts w:asciiTheme="majorHAnsi" w:hAnsiTheme="majorHAnsi" w:cs="Arial"/>
          <w:sz w:val="20"/>
          <w:szCs w:val="20"/>
        </w:rPr>
        <w:t xml:space="preserve"> to 10 or more</w:t>
      </w:r>
      <w:r w:rsidR="0002494A">
        <w:rPr>
          <w:rFonts w:asciiTheme="majorHAnsi" w:hAnsiTheme="majorHAnsi" w:cs="Arial"/>
          <w:sz w:val="20"/>
          <w:szCs w:val="20"/>
        </w:rPr>
        <w:t xml:space="preserve"> bands, channels or</w:t>
      </w:r>
      <w:r w:rsidR="00E90A7B">
        <w:rPr>
          <w:rFonts w:asciiTheme="majorHAnsi" w:hAnsiTheme="majorHAnsi" w:cs="Arial"/>
          <w:sz w:val="20"/>
          <w:szCs w:val="20"/>
        </w:rPr>
        <w:t xml:space="preserve"> layers </w:t>
      </w:r>
      <w:r w:rsidR="001A60E7">
        <w:rPr>
          <w:rFonts w:asciiTheme="majorHAnsi" w:hAnsiTheme="majorHAnsi" w:cs="Arial"/>
          <w:sz w:val="20"/>
          <w:szCs w:val="20"/>
        </w:rPr>
        <w:t xml:space="preserve">and are normally </w:t>
      </w:r>
      <w:r w:rsidR="00E90A7B">
        <w:rPr>
          <w:rFonts w:asciiTheme="majorHAnsi" w:hAnsiTheme="majorHAnsi" w:cs="Arial"/>
          <w:sz w:val="20"/>
          <w:szCs w:val="20"/>
        </w:rPr>
        <w:t>display</w:t>
      </w:r>
      <w:r w:rsidR="001A60E7">
        <w:rPr>
          <w:rFonts w:asciiTheme="majorHAnsi" w:hAnsiTheme="majorHAnsi" w:cs="Arial"/>
          <w:sz w:val="20"/>
          <w:szCs w:val="20"/>
        </w:rPr>
        <w:t>ed</w:t>
      </w:r>
      <w:r w:rsidR="00E90A7B">
        <w:rPr>
          <w:rFonts w:asciiTheme="majorHAnsi" w:hAnsiTheme="majorHAnsi" w:cs="Arial"/>
          <w:sz w:val="20"/>
          <w:szCs w:val="20"/>
        </w:rPr>
        <w:t xml:space="preserve"> in color.</w:t>
      </w:r>
      <w:r w:rsidR="001A60E7">
        <w:rPr>
          <w:rFonts w:asciiTheme="majorHAnsi" w:hAnsiTheme="majorHAnsi" w:cs="Arial"/>
          <w:sz w:val="20"/>
          <w:szCs w:val="20"/>
        </w:rPr>
        <w:t xml:space="preserve">  </w:t>
      </w:r>
      <w:r w:rsidR="00D816D6">
        <w:rPr>
          <w:rFonts w:asciiTheme="majorHAnsi" w:hAnsiTheme="majorHAnsi" w:cs="Arial"/>
          <w:sz w:val="20"/>
          <w:szCs w:val="20"/>
        </w:rPr>
        <w:t xml:space="preserve">Listed below are the most common sources of satellite imagery provided by HDDS.  </w:t>
      </w:r>
    </w:p>
    <w:p w:rsidR="00404AE1" w:rsidRPr="00515446" w:rsidRDefault="00404AE1" w:rsidP="00515446">
      <w:pPr>
        <w:pStyle w:val="NoSpacing"/>
        <w:ind w:left="360"/>
        <w:rPr>
          <w:rFonts w:asciiTheme="majorHAnsi" w:hAnsiTheme="majorHAnsi"/>
          <w:sz w:val="20"/>
          <w:szCs w:val="20"/>
        </w:rPr>
      </w:pPr>
    </w:p>
    <w:tbl>
      <w:tblPr>
        <w:tblStyle w:val="TableGrid"/>
        <w:tblW w:w="0" w:type="auto"/>
        <w:tblLook w:val="04A0" w:firstRow="1" w:lastRow="0" w:firstColumn="1" w:lastColumn="0" w:noHBand="0" w:noVBand="1"/>
      </w:tblPr>
      <w:tblGrid>
        <w:gridCol w:w="558"/>
        <w:gridCol w:w="1800"/>
        <w:gridCol w:w="7218"/>
      </w:tblGrid>
      <w:tr w:rsidR="00F75F43" w:rsidTr="00D234A6">
        <w:tc>
          <w:tcPr>
            <w:tcW w:w="558" w:type="dxa"/>
          </w:tcPr>
          <w:p w:rsidR="00F75F43" w:rsidRPr="00515446" w:rsidRDefault="00F75F43" w:rsidP="008E2ABF">
            <w:pPr>
              <w:pStyle w:val="NoSpacing"/>
              <w:rPr>
                <w:rFonts w:asciiTheme="majorHAnsi" w:hAnsiTheme="majorHAnsi" w:cs="Calibri"/>
                <w:b/>
                <w:bCs/>
                <w:color w:val="000000"/>
                <w:sz w:val="20"/>
                <w:szCs w:val="20"/>
              </w:rPr>
            </w:pPr>
            <w:r>
              <w:rPr>
                <w:rFonts w:asciiTheme="majorHAnsi" w:hAnsiTheme="majorHAnsi" w:cs="Calibri"/>
                <w:b/>
                <w:bCs/>
                <w:color w:val="000000"/>
                <w:sz w:val="20"/>
                <w:szCs w:val="20"/>
              </w:rPr>
              <w:t>ID</w:t>
            </w:r>
          </w:p>
        </w:tc>
        <w:tc>
          <w:tcPr>
            <w:tcW w:w="1800" w:type="dxa"/>
            <w:vAlign w:val="bottom"/>
          </w:tcPr>
          <w:p w:rsidR="00F75F43" w:rsidRPr="00515446" w:rsidRDefault="00E55954" w:rsidP="008E2ABF">
            <w:pPr>
              <w:pStyle w:val="NoSpacing"/>
              <w:rPr>
                <w:rFonts w:asciiTheme="majorHAnsi" w:hAnsiTheme="majorHAnsi" w:cs="Calibri"/>
                <w:b/>
                <w:bCs/>
                <w:color w:val="000000"/>
                <w:sz w:val="20"/>
                <w:szCs w:val="20"/>
              </w:rPr>
            </w:pPr>
            <w:r>
              <w:rPr>
                <w:rFonts w:asciiTheme="majorHAnsi" w:hAnsiTheme="majorHAnsi" w:cs="Calibri"/>
                <w:b/>
                <w:bCs/>
                <w:color w:val="000000"/>
                <w:sz w:val="20"/>
                <w:szCs w:val="20"/>
              </w:rPr>
              <w:t>Pan</w:t>
            </w:r>
          </w:p>
        </w:tc>
        <w:tc>
          <w:tcPr>
            <w:tcW w:w="7218" w:type="dxa"/>
            <w:vAlign w:val="bottom"/>
          </w:tcPr>
          <w:p w:rsidR="00F75F43" w:rsidRPr="00515446" w:rsidRDefault="00F75F43" w:rsidP="008E2ABF">
            <w:pPr>
              <w:pStyle w:val="NoSpacing"/>
              <w:rPr>
                <w:rFonts w:asciiTheme="majorHAnsi" w:hAnsiTheme="majorHAnsi" w:cs="Calibri"/>
                <w:b/>
                <w:bCs/>
                <w:color w:val="000000"/>
                <w:sz w:val="20"/>
                <w:szCs w:val="20"/>
              </w:rPr>
            </w:pPr>
            <w:r w:rsidRPr="00515446">
              <w:rPr>
                <w:rFonts w:asciiTheme="majorHAnsi" w:hAnsiTheme="majorHAnsi" w:cs="Calibri"/>
                <w:b/>
                <w:bCs/>
                <w:color w:val="000000"/>
                <w:sz w:val="20"/>
                <w:szCs w:val="20"/>
              </w:rPr>
              <w:t>Best Use</w:t>
            </w:r>
            <w:r w:rsidR="00E55954">
              <w:rPr>
                <w:rFonts w:asciiTheme="majorHAnsi" w:hAnsiTheme="majorHAnsi" w:cs="Calibri"/>
                <w:b/>
                <w:bCs/>
                <w:color w:val="000000"/>
                <w:sz w:val="20"/>
                <w:szCs w:val="20"/>
              </w:rPr>
              <w:t xml:space="preserve">  (1 to 5 meter</w:t>
            </w:r>
            <w:r w:rsidR="00E55954" w:rsidRPr="00515446">
              <w:rPr>
                <w:rFonts w:asciiTheme="majorHAnsi" w:hAnsiTheme="majorHAnsi" w:cs="Calibri"/>
                <w:b/>
                <w:bCs/>
                <w:color w:val="000000"/>
                <w:sz w:val="20"/>
                <w:szCs w:val="20"/>
              </w:rPr>
              <w:t xml:space="preserve"> Resolution</w:t>
            </w:r>
            <w:r w:rsidR="00F54218">
              <w:rPr>
                <w:rFonts w:asciiTheme="majorHAnsi" w:hAnsiTheme="majorHAnsi" w:cs="Calibri"/>
                <w:b/>
                <w:bCs/>
                <w:color w:val="000000"/>
                <w:sz w:val="20"/>
                <w:szCs w:val="20"/>
              </w:rPr>
              <w:t>)</w:t>
            </w:r>
          </w:p>
        </w:tc>
      </w:tr>
      <w:tr w:rsidR="00F75F43" w:rsidTr="00D234A6">
        <w:tc>
          <w:tcPr>
            <w:tcW w:w="558" w:type="dxa"/>
          </w:tcPr>
          <w:p w:rsidR="00F75F43" w:rsidRDefault="00E55954" w:rsidP="00F75F43">
            <w:pPr>
              <w:pStyle w:val="NoSpacing"/>
              <w:rPr>
                <w:rFonts w:asciiTheme="majorHAnsi" w:hAnsiTheme="majorHAnsi" w:cs="Calibri"/>
                <w:color w:val="000000"/>
                <w:sz w:val="20"/>
                <w:szCs w:val="20"/>
              </w:rPr>
            </w:pPr>
            <w:r>
              <w:rPr>
                <w:rFonts w:asciiTheme="majorHAnsi" w:hAnsiTheme="majorHAnsi" w:cs="Calibri"/>
                <w:color w:val="000000"/>
                <w:sz w:val="20"/>
                <w:szCs w:val="20"/>
              </w:rPr>
              <w:t>IK</w:t>
            </w:r>
            <w:r w:rsidR="00F75F43">
              <w:rPr>
                <w:rFonts w:asciiTheme="majorHAnsi" w:hAnsiTheme="majorHAnsi" w:cs="Calibri"/>
                <w:color w:val="000000"/>
                <w:sz w:val="20"/>
                <w:szCs w:val="20"/>
              </w:rPr>
              <w:t xml:space="preserve"> </w:t>
            </w:r>
          </w:p>
          <w:p w:rsidR="00F75F43" w:rsidRDefault="00F75F43" w:rsidP="00F75F43">
            <w:pPr>
              <w:pStyle w:val="NoSpacing"/>
              <w:rPr>
                <w:rFonts w:asciiTheme="majorHAnsi" w:hAnsiTheme="majorHAnsi" w:cs="Calibri"/>
                <w:color w:val="000000"/>
                <w:sz w:val="20"/>
                <w:szCs w:val="20"/>
              </w:rPr>
            </w:pPr>
            <w:r>
              <w:rPr>
                <w:rFonts w:asciiTheme="majorHAnsi" w:hAnsiTheme="majorHAnsi" w:cs="Calibri"/>
                <w:color w:val="000000"/>
                <w:sz w:val="20"/>
                <w:szCs w:val="20"/>
              </w:rPr>
              <w:t>GE</w:t>
            </w:r>
          </w:p>
          <w:p w:rsidR="00F75F43" w:rsidRDefault="00F75F43" w:rsidP="00F75F43">
            <w:pPr>
              <w:rPr>
                <w:rFonts w:asciiTheme="majorHAnsi" w:hAnsiTheme="majorHAnsi" w:cs="Calibri"/>
                <w:color w:val="000000"/>
                <w:sz w:val="20"/>
                <w:szCs w:val="20"/>
              </w:rPr>
            </w:pPr>
            <w:r>
              <w:rPr>
                <w:rFonts w:asciiTheme="majorHAnsi" w:hAnsiTheme="majorHAnsi" w:cs="Calibri"/>
                <w:color w:val="000000"/>
                <w:sz w:val="20"/>
                <w:szCs w:val="20"/>
              </w:rPr>
              <w:t>WV</w:t>
            </w:r>
          </w:p>
          <w:p w:rsidR="001A1787" w:rsidRDefault="001A1787" w:rsidP="00F75F43">
            <w:pPr>
              <w:rPr>
                <w:rFonts w:asciiTheme="majorHAnsi" w:hAnsiTheme="majorHAnsi"/>
                <w:b/>
                <w:sz w:val="20"/>
                <w:szCs w:val="20"/>
              </w:rPr>
            </w:pPr>
            <w:r>
              <w:rPr>
                <w:rFonts w:asciiTheme="majorHAnsi" w:hAnsiTheme="majorHAnsi" w:cs="Calibri"/>
                <w:color w:val="000000"/>
                <w:sz w:val="20"/>
                <w:szCs w:val="20"/>
              </w:rPr>
              <w:t>DG</w:t>
            </w:r>
          </w:p>
        </w:tc>
        <w:tc>
          <w:tcPr>
            <w:tcW w:w="1800" w:type="dxa"/>
          </w:tcPr>
          <w:p w:rsidR="00F75F43" w:rsidRDefault="00F75F43">
            <w:pPr>
              <w:rPr>
                <w:rFonts w:asciiTheme="majorHAnsi" w:hAnsiTheme="majorHAnsi" w:cs="Calibri"/>
                <w:color w:val="000000"/>
                <w:sz w:val="20"/>
                <w:szCs w:val="20"/>
              </w:rPr>
            </w:pPr>
            <w:proofErr w:type="spellStart"/>
            <w:r w:rsidRPr="00515446">
              <w:rPr>
                <w:rFonts w:asciiTheme="majorHAnsi" w:hAnsiTheme="majorHAnsi" w:cs="Calibri"/>
                <w:color w:val="000000"/>
                <w:sz w:val="20"/>
                <w:szCs w:val="20"/>
              </w:rPr>
              <w:t>Ikonos</w:t>
            </w:r>
            <w:proofErr w:type="spellEnd"/>
          </w:p>
          <w:p w:rsidR="00FB09B2" w:rsidRDefault="00E55954" w:rsidP="00FB09B2">
            <w:pPr>
              <w:pStyle w:val="NoSpacing"/>
              <w:rPr>
                <w:rFonts w:asciiTheme="majorHAnsi" w:hAnsiTheme="majorHAnsi" w:cs="Calibri"/>
                <w:color w:val="000000"/>
                <w:sz w:val="20"/>
                <w:szCs w:val="20"/>
              </w:rPr>
            </w:pPr>
            <w:proofErr w:type="spellStart"/>
            <w:r>
              <w:rPr>
                <w:rFonts w:asciiTheme="majorHAnsi" w:hAnsiTheme="majorHAnsi" w:cs="Calibri"/>
                <w:color w:val="000000"/>
                <w:sz w:val="20"/>
                <w:szCs w:val="20"/>
              </w:rPr>
              <w:t>GeoEye</w:t>
            </w:r>
            <w:proofErr w:type="spellEnd"/>
            <w:r>
              <w:rPr>
                <w:rFonts w:asciiTheme="majorHAnsi" w:hAnsiTheme="majorHAnsi" w:cs="Calibri"/>
                <w:color w:val="000000"/>
                <w:sz w:val="20"/>
                <w:szCs w:val="20"/>
              </w:rPr>
              <w:t xml:space="preserve"> </w:t>
            </w:r>
          </w:p>
          <w:p w:rsidR="00FB09B2" w:rsidRDefault="00E55954" w:rsidP="00FB09B2">
            <w:pPr>
              <w:rPr>
                <w:rFonts w:asciiTheme="majorHAnsi" w:hAnsiTheme="majorHAnsi" w:cs="Calibri"/>
                <w:color w:val="000000"/>
                <w:sz w:val="20"/>
                <w:szCs w:val="20"/>
              </w:rPr>
            </w:pPr>
            <w:r>
              <w:rPr>
                <w:rFonts w:asciiTheme="majorHAnsi" w:hAnsiTheme="majorHAnsi" w:cs="Calibri"/>
                <w:color w:val="000000"/>
                <w:sz w:val="20"/>
                <w:szCs w:val="20"/>
              </w:rPr>
              <w:t>Worldview</w:t>
            </w:r>
          </w:p>
          <w:p w:rsidR="001A1787" w:rsidRDefault="001A1787" w:rsidP="00FB09B2">
            <w:pPr>
              <w:rPr>
                <w:rFonts w:asciiTheme="majorHAnsi" w:hAnsiTheme="majorHAnsi"/>
                <w:b/>
                <w:sz w:val="20"/>
                <w:szCs w:val="20"/>
              </w:rPr>
            </w:pPr>
            <w:r>
              <w:rPr>
                <w:rFonts w:asciiTheme="majorHAnsi" w:hAnsiTheme="majorHAnsi" w:cs="Calibri"/>
                <w:color w:val="000000"/>
                <w:sz w:val="20"/>
                <w:szCs w:val="20"/>
              </w:rPr>
              <w:t>Digital Global</w:t>
            </w:r>
          </w:p>
        </w:tc>
        <w:tc>
          <w:tcPr>
            <w:tcW w:w="7218" w:type="dxa"/>
          </w:tcPr>
          <w:p w:rsidR="00FB09B2" w:rsidRDefault="00FB09B2" w:rsidP="00FB09B2">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Background for vector layers.</w:t>
            </w:r>
          </w:p>
          <w:p w:rsidR="00FB09B2" w:rsidRDefault="00FB09B2" w:rsidP="00FB09B2">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Visual display of burned locations, structures, roads, vegetation and water</w:t>
            </w:r>
          </w:p>
          <w:p w:rsidR="00F75F43" w:rsidRDefault="00F75F43">
            <w:pPr>
              <w:rPr>
                <w:rFonts w:asciiTheme="majorHAnsi" w:hAnsiTheme="majorHAnsi"/>
                <w:b/>
                <w:sz w:val="20"/>
                <w:szCs w:val="20"/>
              </w:rPr>
            </w:pPr>
          </w:p>
        </w:tc>
      </w:tr>
      <w:tr w:rsidR="00FB09B2" w:rsidTr="00E55954">
        <w:trPr>
          <w:trHeight w:val="197"/>
        </w:trPr>
        <w:tc>
          <w:tcPr>
            <w:tcW w:w="558" w:type="dxa"/>
          </w:tcPr>
          <w:p w:rsidR="00FB09B2" w:rsidRDefault="00FB09B2" w:rsidP="00F75F43">
            <w:pPr>
              <w:pStyle w:val="NoSpacing"/>
              <w:rPr>
                <w:rFonts w:asciiTheme="majorHAnsi" w:hAnsiTheme="majorHAnsi" w:cs="Calibri"/>
                <w:color w:val="000000"/>
                <w:sz w:val="20"/>
                <w:szCs w:val="20"/>
              </w:rPr>
            </w:pPr>
          </w:p>
        </w:tc>
        <w:tc>
          <w:tcPr>
            <w:tcW w:w="1800" w:type="dxa"/>
          </w:tcPr>
          <w:p w:rsidR="00FB09B2" w:rsidRPr="00E55954" w:rsidRDefault="00E55954">
            <w:pPr>
              <w:rPr>
                <w:rFonts w:asciiTheme="majorHAnsi" w:hAnsiTheme="majorHAnsi" w:cs="Calibri"/>
                <w:b/>
                <w:color w:val="000000"/>
                <w:sz w:val="20"/>
                <w:szCs w:val="20"/>
              </w:rPr>
            </w:pPr>
            <w:r w:rsidRPr="00E55954">
              <w:rPr>
                <w:rFonts w:asciiTheme="majorHAnsi" w:hAnsiTheme="majorHAnsi" w:cs="Calibri"/>
                <w:b/>
                <w:color w:val="000000"/>
                <w:sz w:val="20"/>
                <w:szCs w:val="20"/>
              </w:rPr>
              <w:t>Multi</w:t>
            </w:r>
          </w:p>
        </w:tc>
        <w:tc>
          <w:tcPr>
            <w:tcW w:w="7218" w:type="dxa"/>
          </w:tcPr>
          <w:p w:rsidR="00FB09B2" w:rsidRPr="00515446" w:rsidRDefault="00FB09B2" w:rsidP="00FB09B2">
            <w:pPr>
              <w:pStyle w:val="NoSpacing"/>
              <w:rPr>
                <w:rFonts w:asciiTheme="majorHAnsi" w:hAnsiTheme="majorHAnsi" w:cs="Calibri"/>
                <w:color w:val="000000"/>
                <w:sz w:val="20"/>
                <w:szCs w:val="20"/>
              </w:rPr>
            </w:pPr>
          </w:p>
        </w:tc>
      </w:tr>
      <w:tr w:rsidR="00FB09B2" w:rsidTr="00D234A6">
        <w:tc>
          <w:tcPr>
            <w:tcW w:w="558" w:type="dxa"/>
          </w:tcPr>
          <w:p w:rsidR="00FB09B2" w:rsidRDefault="00E55954" w:rsidP="00F75F43">
            <w:pPr>
              <w:pStyle w:val="NoSpacing"/>
              <w:rPr>
                <w:rFonts w:asciiTheme="majorHAnsi" w:hAnsiTheme="majorHAnsi" w:cs="Calibri"/>
                <w:color w:val="000000"/>
                <w:sz w:val="20"/>
                <w:szCs w:val="20"/>
              </w:rPr>
            </w:pPr>
            <w:r>
              <w:rPr>
                <w:rFonts w:asciiTheme="majorHAnsi" w:hAnsiTheme="majorHAnsi" w:cs="Calibri"/>
                <w:color w:val="000000"/>
                <w:sz w:val="20"/>
                <w:szCs w:val="20"/>
              </w:rPr>
              <w:t>IK</w:t>
            </w:r>
          </w:p>
          <w:p w:rsidR="006F4DCE" w:rsidRDefault="006F4DCE" w:rsidP="006F4DCE">
            <w:pPr>
              <w:pStyle w:val="NoSpacing"/>
              <w:rPr>
                <w:rFonts w:asciiTheme="majorHAnsi" w:hAnsiTheme="majorHAnsi" w:cs="Calibri"/>
                <w:color w:val="000000"/>
                <w:sz w:val="20"/>
                <w:szCs w:val="20"/>
              </w:rPr>
            </w:pPr>
            <w:r>
              <w:rPr>
                <w:rFonts w:asciiTheme="majorHAnsi" w:hAnsiTheme="majorHAnsi" w:cs="Calibri"/>
                <w:color w:val="000000"/>
                <w:sz w:val="20"/>
                <w:szCs w:val="20"/>
              </w:rPr>
              <w:t>GE</w:t>
            </w:r>
          </w:p>
          <w:p w:rsidR="006F4DCE" w:rsidRDefault="006F4DCE" w:rsidP="00F75F43">
            <w:pPr>
              <w:pStyle w:val="NoSpacing"/>
              <w:rPr>
                <w:rFonts w:asciiTheme="majorHAnsi" w:hAnsiTheme="majorHAnsi" w:cs="Calibri"/>
                <w:color w:val="000000"/>
                <w:sz w:val="20"/>
                <w:szCs w:val="20"/>
              </w:rPr>
            </w:pPr>
          </w:p>
        </w:tc>
        <w:tc>
          <w:tcPr>
            <w:tcW w:w="1800" w:type="dxa"/>
          </w:tcPr>
          <w:p w:rsidR="00FB09B2" w:rsidRDefault="00E55954">
            <w:pPr>
              <w:rPr>
                <w:rFonts w:asciiTheme="majorHAnsi" w:hAnsiTheme="majorHAnsi" w:cs="Calibri"/>
                <w:color w:val="000000"/>
                <w:sz w:val="20"/>
                <w:szCs w:val="20"/>
              </w:rPr>
            </w:pPr>
            <w:proofErr w:type="spellStart"/>
            <w:r>
              <w:rPr>
                <w:rFonts w:asciiTheme="majorHAnsi" w:hAnsiTheme="majorHAnsi" w:cs="Calibri"/>
                <w:color w:val="000000"/>
                <w:sz w:val="20"/>
                <w:szCs w:val="20"/>
              </w:rPr>
              <w:t>Ikonos</w:t>
            </w:r>
            <w:proofErr w:type="spellEnd"/>
            <w:r w:rsidR="006F4DCE">
              <w:rPr>
                <w:rFonts w:asciiTheme="majorHAnsi" w:hAnsiTheme="majorHAnsi" w:cs="Calibri"/>
                <w:color w:val="000000"/>
                <w:sz w:val="20"/>
                <w:szCs w:val="20"/>
              </w:rPr>
              <w:t xml:space="preserve"> (4 Bands)</w:t>
            </w:r>
          </w:p>
          <w:p w:rsidR="006F4DCE" w:rsidRDefault="006F4DCE" w:rsidP="006F4DCE">
            <w:pPr>
              <w:pStyle w:val="NoSpacing"/>
              <w:rPr>
                <w:rFonts w:asciiTheme="majorHAnsi" w:hAnsiTheme="majorHAnsi" w:cs="Calibri"/>
                <w:color w:val="000000"/>
                <w:sz w:val="20"/>
                <w:szCs w:val="20"/>
              </w:rPr>
            </w:pPr>
            <w:proofErr w:type="spellStart"/>
            <w:r>
              <w:rPr>
                <w:rFonts w:asciiTheme="majorHAnsi" w:hAnsiTheme="majorHAnsi" w:cs="Calibri"/>
                <w:color w:val="000000"/>
                <w:sz w:val="20"/>
                <w:szCs w:val="20"/>
              </w:rPr>
              <w:t>GeoEye</w:t>
            </w:r>
            <w:proofErr w:type="spellEnd"/>
            <w:r>
              <w:rPr>
                <w:rFonts w:asciiTheme="majorHAnsi" w:hAnsiTheme="majorHAnsi" w:cs="Calibri"/>
                <w:color w:val="000000"/>
                <w:sz w:val="20"/>
                <w:szCs w:val="20"/>
              </w:rPr>
              <w:t xml:space="preserve"> </w:t>
            </w:r>
            <w:r w:rsidR="00702C66">
              <w:rPr>
                <w:rFonts w:asciiTheme="majorHAnsi" w:hAnsiTheme="majorHAnsi" w:cs="Calibri"/>
                <w:color w:val="000000"/>
                <w:sz w:val="20"/>
                <w:szCs w:val="20"/>
              </w:rPr>
              <w:t>(4 Bands)</w:t>
            </w:r>
          </w:p>
          <w:p w:rsidR="00AC7C36" w:rsidRPr="00515446" w:rsidRDefault="00AC7C36" w:rsidP="00AC7C36">
            <w:pPr>
              <w:rPr>
                <w:rFonts w:asciiTheme="majorHAnsi" w:hAnsiTheme="majorHAnsi" w:cs="Calibri"/>
                <w:color w:val="000000"/>
                <w:sz w:val="20"/>
                <w:szCs w:val="20"/>
              </w:rPr>
            </w:pPr>
          </w:p>
        </w:tc>
        <w:tc>
          <w:tcPr>
            <w:tcW w:w="7218" w:type="dxa"/>
            <w:vAlign w:val="bottom"/>
          </w:tcPr>
          <w:p w:rsidR="00FB09B2" w:rsidRDefault="00FB09B2"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Background for vector layers.</w:t>
            </w:r>
          </w:p>
          <w:p w:rsidR="00FB09B2" w:rsidRDefault="00FB09B2"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Visual display of burned locations, structures, roads, vegetation and water</w:t>
            </w:r>
          </w:p>
          <w:p w:rsidR="00FB09B2" w:rsidRDefault="00FB09B2"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Classification for burned locations (possible burn intensity)</w:t>
            </w:r>
          </w:p>
          <w:p w:rsidR="00FB09B2" w:rsidRPr="00515446" w:rsidRDefault="00FB09B2"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Location Change(two spatial matching images are required from different dates)</w:t>
            </w:r>
          </w:p>
        </w:tc>
      </w:tr>
    </w:tbl>
    <w:p w:rsidR="00FB09B2" w:rsidRDefault="00FB09B2">
      <w:pPr>
        <w:rPr>
          <w:rFonts w:asciiTheme="majorHAnsi" w:hAnsiTheme="majorHAnsi"/>
          <w:b/>
          <w:sz w:val="20"/>
          <w:szCs w:val="20"/>
        </w:rPr>
      </w:pPr>
    </w:p>
    <w:tbl>
      <w:tblPr>
        <w:tblStyle w:val="TableGrid"/>
        <w:tblW w:w="9576" w:type="dxa"/>
        <w:tblLook w:val="04A0" w:firstRow="1" w:lastRow="0" w:firstColumn="1" w:lastColumn="0" w:noHBand="0" w:noVBand="1"/>
      </w:tblPr>
      <w:tblGrid>
        <w:gridCol w:w="558"/>
        <w:gridCol w:w="1800"/>
        <w:gridCol w:w="7218"/>
      </w:tblGrid>
      <w:tr w:rsidR="00FB09B2" w:rsidTr="00702C66">
        <w:tc>
          <w:tcPr>
            <w:tcW w:w="558" w:type="dxa"/>
          </w:tcPr>
          <w:p w:rsidR="00FB09B2" w:rsidRPr="00515446" w:rsidRDefault="00FB09B2" w:rsidP="008E2ABF">
            <w:pPr>
              <w:pStyle w:val="NoSpacing"/>
              <w:rPr>
                <w:rFonts w:asciiTheme="majorHAnsi" w:hAnsiTheme="majorHAnsi" w:cs="Calibri"/>
                <w:b/>
                <w:bCs/>
                <w:color w:val="000000"/>
                <w:sz w:val="20"/>
                <w:szCs w:val="20"/>
              </w:rPr>
            </w:pPr>
            <w:r>
              <w:rPr>
                <w:rFonts w:asciiTheme="majorHAnsi" w:hAnsiTheme="majorHAnsi" w:cs="Calibri"/>
                <w:b/>
                <w:bCs/>
                <w:color w:val="000000"/>
                <w:sz w:val="20"/>
                <w:szCs w:val="20"/>
              </w:rPr>
              <w:t>ID</w:t>
            </w:r>
          </w:p>
        </w:tc>
        <w:tc>
          <w:tcPr>
            <w:tcW w:w="1800" w:type="dxa"/>
            <w:vAlign w:val="bottom"/>
          </w:tcPr>
          <w:p w:rsidR="00FB09B2" w:rsidRPr="00515446" w:rsidRDefault="00E55954" w:rsidP="008E2ABF">
            <w:pPr>
              <w:pStyle w:val="NoSpacing"/>
              <w:rPr>
                <w:rFonts w:asciiTheme="majorHAnsi" w:hAnsiTheme="majorHAnsi" w:cs="Calibri"/>
                <w:b/>
                <w:bCs/>
                <w:color w:val="000000"/>
                <w:sz w:val="20"/>
                <w:szCs w:val="20"/>
              </w:rPr>
            </w:pPr>
            <w:r>
              <w:rPr>
                <w:rFonts w:asciiTheme="majorHAnsi" w:hAnsiTheme="majorHAnsi" w:cs="Calibri"/>
                <w:b/>
                <w:bCs/>
                <w:color w:val="000000"/>
                <w:sz w:val="20"/>
                <w:szCs w:val="20"/>
              </w:rPr>
              <w:t>Pan</w:t>
            </w:r>
          </w:p>
        </w:tc>
        <w:tc>
          <w:tcPr>
            <w:tcW w:w="7218" w:type="dxa"/>
            <w:vAlign w:val="bottom"/>
          </w:tcPr>
          <w:p w:rsidR="00FB09B2" w:rsidRPr="00515446" w:rsidRDefault="00FB09B2" w:rsidP="008E2ABF">
            <w:pPr>
              <w:pStyle w:val="NoSpacing"/>
              <w:rPr>
                <w:rFonts w:asciiTheme="majorHAnsi" w:hAnsiTheme="majorHAnsi" w:cs="Calibri"/>
                <w:b/>
                <w:bCs/>
                <w:color w:val="000000"/>
                <w:sz w:val="20"/>
                <w:szCs w:val="20"/>
              </w:rPr>
            </w:pPr>
            <w:r w:rsidRPr="00515446">
              <w:rPr>
                <w:rFonts w:asciiTheme="majorHAnsi" w:hAnsiTheme="majorHAnsi" w:cs="Calibri"/>
                <w:b/>
                <w:bCs/>
                <w:color w:val="000000"/>
                <w:sz w:val="20"/>
                <w:szCs w:val="20"/>
              </w:rPr>
              <w:t>Best Use</w:t>
            </w:r>
            <w:r w:rsidR="00E55954">
              <w:rPr>
                <w:rFonts w:asciiTheme="majorHAnsi" w:hAnsiTheme="majorHAnsi" w:cs="Calibri"/>
                <w:b/>
                <w:bCs/>
                <w:color w:val="000000"/>
                <w:sz w:val="20"/>
                <w:szCs w:val="20"/>
              </w:rPr>
              <w:t xml:space="preserve">  (10 to 30 meter</w:t>
            </w:r>
            <w:r w:rsidR="00E55954" w:rsidRPr="00515446">
              <w:rPr>
                <w:rFonts w:asciiTheme="majorHAnsi" w:hAnsiTheme="majorHAnsi" w:cs="Calibri"/>
                <w:b/>
                <w:bCs/>
                <w:color w:val="000000"/>
                <w:sz w:val="20"/>
                <w:szCs w:val="20"/>
              </w:rPr>
              <w:t xml:space="preserve"> Resolution</w:t>
            </w:r>
            <w:r w:rsidR="00E55954">
              <w:rPr>
                <w:rFonts w:asciiTheme="majorHAnsi" w:hAnsiTheme="majorHAnsi" w:cs="Calibri"/>
                <w:b/>
                <w:bCs/>
                <w:color w:val="000000"/>
                <w:sz w:val="20"/>
                <w:szCs w:val="20"/>
              </w:rPr>
              <w:t>)</w:t>
            </w:r>
          </w:p>
        </w:tc>
      </w:tr>
      <w:tr w:rsidR="00FB09B2" w:rsidTr="00702C66">
        <w:tc>
          <w:tcPr>
            <w:tcW w:w="558" w:type="dxa"/>
          </w:tcPr>
          <w:p w:rsidR="00AC7C36" w:rsidRDefault="00AC7C36" w:rsidP="00AC7C36">
            <w:pPr>
              <w:pStyle w:val="NoSpacing"/>
              <w:rPr>
                <w:rFonts w:asciiTheme="majorHAnsi" w:hAnsiTheme="majorHAnsi" w:cs="Calibri"/>
                <w:color w:val="000000"/>
                <w:sz w:val="20"/>
                <w:szCs w:val="20"/>
              </w:rPr>
            </w:pPr>
            <w:r>
              <w:rPr>
                <w:rFonts w:asciiTheme="majorHAnsi" w:hAnsiTheme="majorHAnsi" w:cs="Calibri"/>
                <w:color w:val="000000"/>
                <w:sz w:val="20"/>
                <w:szCs w:val="20"/>
              </w:rPr>
              <w:t>SP</w:t>
            </w:r>
          </w:p>
          <w:p w:rsidR="00FB09B2" w:rsidRDefault="00AC7C36" w:rsidP="00AC7C36">
            <w:pPr>
              <w:rPr>
                <w:rFonts w:asciiTheme="majorHAnsi" w:hAnsiTheme="majorHAnsi"/>
                <w:b/>
                <w:sz w:val="20"/>
                <w:szCs w:val="20"/>
              </w:rPr>
            </w:pPr>
            <w:r>
              <w:rPr>
                <w:rFonts w:asciiTheme="majorHAnsi" w:hAnsiTheme="majorHAnsi" w:cs="Calibri"/>
                <w:color w:val="000000"/>
                <w:sz w:val="20"/>
                <w:szCs w:val="20"/>
              </w:rPr>
              <w:t>EO</w:t>
            </w:r>
          </w:p>
        </w:tc>
        <w:tc>
          <w:tcPr>
            <w:tcW w:w="1800" w:type="dxa"/>
          </w:tcPr>
          <w:p w:rsidR="00F54218" w:rsidRDefault="00E55954" w:rsidP="00F54218">
            <w:pPr>
              <w:pStyle w:val="NoSpacing"/>
              <w:rPr>
                <w:rFonts w:asciiTheme="majorHAnsi" w:hAnsiTheme="majorHAnsi" w:cs="Calibri"/>
                <w:color w:val="000000"/>
                <w:sz w:val="20"/>
                <w:szCs w:val="20"/>
              </w:rPr>
            </w:pPr>
            <w:r>
              <w:rPr>
                <w:rFonts w:asciiTheme="majorHAnsi" w:hAnsiTheme="majorHAnsi" w:cs="Calibri"/>
                <w:color w:val="000000"/>
                <w:sz w:val="20"/>
                <w:szCs w:val="20"/>
              </w:rPr>
              <w:t>SPOT</w:t>
            </w:r>
            <w:r w:rsidR="006F4DCE">
              <w:rPr>
                <w:rFonts w:asciiTheme="majorHAnsi" w:hAnsiTheme="majorHAnsi" w:cs="Calibri"/>
                <w:color w:val="000000"/>
                <w:sz w:val="20"/>
                <w:szCs w:val="20"/>
              </w:rPr>
              <w:t xml:space="preserve"> </w:t>
            </w:r>
          </w:p>
          <w:p w:rsidR="00FB09B2" w:rsidRDefault="00E55954" w:rsidP="00F54218">
            <w:pPr>
              <w:pStyle w:val="NoSpacing"/>
              <w:rPr>
                <w:rFonts w:asciiTheme="majorHAnsi" w:hAnsiTheme="majorHAnsi"/>
                <w:b/>
                <w:sz w:val="20"/>
                <w:szCs w:val="20"/>
              </w:rPr>
            </w:pPr>
            <w:r>
              <w:rPr>
                <w:rFonts w:asciiTheme="majorHAnsi" w:hAnsiTheme="majorHAnsi" w:cs="Calibri"/>
                <w:color w:val="000000"/>
                <w:sz w:val="20"/>
                <w:szCs w:val="20"/>
              </w:rPr>
              <w:t>EO</w:t>
            </w:r>
            <w:r w:rsidR="00702C66">
              <w:rPr>
                <w:rFonts w:asciiTheme="majorHAnsi" w:hAnsiTheme="majorHAnsi" w:cs="Calibri"/>
                <w:color w:val="000000"/>
                <w:sz w:val="20"/>
                <w:szCs w:val="20"/>
              </w:rPr>
              <w:t xml:space="preserve"> (1 Bands)</w:t>
            </w:r>
          </w:p>
        </w:tc>
        <w:tc>
          <w:tcPr>
            <w:tcW w:w="7218" w:type="dxa"/>
          </w:tcPr>
          <w:p w:rsidR="00FB09B2" w:rsidRDefault="00AC7C36" w:rsidP="00AC7C36">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Background for vector layers.</w:t>
            </w:r>
          </w:p>
          <w:p w:rsidR="00AC7C36" w:rsidRDefault="00AC7C36" w:rsidP="00AC7C36">
            <w:pPr>
              <w:pStyle w:val="NoSpacing"/>
              <w:rPr>
                <w:rFonts w:asciiTheme="majorHAnsi" w:hAnsiTheme="majorHAnsi"/>
                <w:b/>
                <w:sz w:val="20"/>
                <w:szCs w:val="20"/>
              </w:rPr>
            </w:pPr>
            <w:r w:rsidRPr="00515446">
              <w:rPr>
                <w:rFonts w:asciiTheme="majorHAnsi" w:hAnsiTheme="majorHAnsi" w:cs="Calibri"/>
                <w:color w:val="000000"/>
                <w:sz w:val="20"/>
                <w:szCs w:val="20"/>
              </w:rPr>
              <w:t>Visual display of burned locations, large structures, roads, vegetation and water</w:t>
            </w:r>
          </w:p>
        </w:tc>
      </w:tr>
      <w:tr w:rsidR="00FB09B2" w:rsidTr="00702C66">
        <w:trPr>
          <w:trHeight w:val="170"/>
        </w:trPr>
        <w:tc>
          <w:tcPr>
            <w:tcW w:w="558" w:type="dxa"/>
          </w:tcPr>
          <w:p w:rsidR="00FB09B2" w:rsidRDefault="00FB09B2" w:rsidP="008E2ABF">
            <w:pPr>
              <w:pStyle w:val="NoSpacing"/>
              <w:rPr>
                <w:rFonts w:asciiTheme="majorHAnsi" w:hAnsiTheme="majorHAnsi" w:cs="Calibri"/>
                <w:color w:val="000000"/>
                <w:sz w:val="20"/>
                <w:szCs w:val="20"/>
              </w:rPr>
            </w:pPr>
          </w:p>
        </w:tc>
        <w:tc>
          <w:tcPr>
            <w:tcW w:w="1800" w:type="dxa"/>
          </w:tcPr>
          <w:p w:rsidR="00FB09B2" w:rsidRPr="00515446" w:rsidRDefault="00E55954" w:rsidP="008E2ABF">
            <w:pPr>
              <w:rPr>
                <w:rFonts w:asciiTheme="majorHAnsi" w:hAnsiTheme="majorHAnsi" w:cs="Calibri"/>
                <w:color w:val="000000"/>
                <w:sz w:val="20"/>
                <w:szCs w:val="20"/>
              </w:rPr>
            </w:pPr>
            <w:r w:rsidRPr="00E55954">
              <w:rPr>
                <w:rFonts w:asciiTheme="majorHAnsi" w:hAnsiTheme="majorHAnsi" w:cs="Calibri"/>
                <w:b/>
                <w:color w:val="000000"/>
                <w:sz w:val="20"/>
                <w:szCs w:val="20"/>
              </w:rPr>
              <w:t>Multi</w:t>
            </w:r>
          </w:p>
        </w:tc>
        <w:tc>
          <w:tcPr>
            <w:tcW w:w="7218" w:type="dxa"/>
          </w:tcPr>
          <w:p w:rsidR="00FB09B2" w:rsidRPr="00515446" w:rsidRDefault="00FB09B2" w:rsidP="008E2ABF">
            <w:pPr>
              <w:pStyle w:val="NoSpacing"/>
              <w:rPr>
                <w:rFonts w:asciiTheme="majorHAnsi" w:hAnsiTheme="majorHAnsi" w:cs="Calibri"/>
                <w:color w:val="000000"/>
                <w:sz w:val="20"/>
                <w:szCs w:val="20"/>
              </w:rPr>
            </w:pPr>
          </w:p>
        </w:tc>
      </w:tr>
      <w:tr w:rsidR="00FB09B2" w:rsidTr="00702C66">
        <w:tc>
          <w:tcPr>
            <w:tcW w:w="558" w:type="dxa"/>
          </w:tcPr>
          <w:p w:rsidR="00AC7C36" w:rsidRDefault="00AC7C36" w:rsidP="00AC7C36">
            <w:pPr>
              <w:pStyle w:val="NoSpacing"/>
              <w:rPr>
                <w:rFonts w:asciiTheme="majorHAnsi" w:hAnsiTheme="majorHAnsi" w:cs="Calibri"/>
                <w:color w:val="000000"/>
                <w:sz w:val="20"/>
                <w:szCs w:val="20"/>
              </w:rPr>
            </w:pPr>
            <w:r>
              <w:rPr>
                <w:rFonts w:asciiTheme="majorHAnsi" w:hAnsiTheme="majorHAnsi" w:cs="Calibri"/>
                <w:color w:val="000000"/>
                <w:sz w:val="20"/>
                <w:szCs w:val="20"/>
              </w:rPr>
              <w:t>SP</w:t>
            </w:r>
          </w:p>
          <w:p w:rsidR="00FB09B2" w:rsidRDefault="00AC7C36" w:rsidP="00AC7C36">
            <w:pPr>
              <w:pStyle w:val="NoSpacing"/>
              <w:rPr>
                <w:rFonts w:asciiTheme="majorHAnsi" w:hAnsiTheme="majorHAnsi" w:cs="Calibri"/>
                <w:color w:val="000000"/>
                <w:sz w:val="20"/>
                <w:szCs w:val="20"/>
              </w:rPr>
            </w:pPr>
            <w:r>
              <w:rPr>
                <w:rFonts w:asciiTheme="majorHAnsi" w:hAnsiTheme="majorHAnsi" w:cs="Calibri"/>
                <w:color w:val="000000"/>
                <w:sz w:val="20"/>
                <w:szCs w:val="20"/>
              </w:rPr>
              <w:t>EO</w:t>
            </w:r>
          </w:p>
          <w:p w:rsidR="00AC7C36" w:rsidRDefault="00AC7C36" w:rsidP="00AC7C36">
            <w:pPr>
              <w:pStyle w:val="NoSpacing"/>
              <w:rPr>
                <w:rFonts w:asciiTheme="majorHAnsi" w:hAnsiTheme="majorHAnsi" w:cs="Calibri"/>
                <w:color w:val="000000"/>
                <w:sz w:val="20"/>
                <w:szCs w:val="20"/>
              </w:rPr>
            </w:pPr>
            <w:r>
              <w:rPr>
                <w:rFonts w:asciiTheme="majorHAnsi" w:hAnsiTheme="majorHAnsi" w:cs="Calibri"/>
                <w:color w:val="000000"/>
                <w:sz w:val="20"/>
                <w:szCs w:val="20"/>
              </w:rPr>
              <w:t>LS</w:t>
            </w:r>
          </w:p>
        </w:tc>
        <w:tc>
          <w:tcPr>
            <w:tcW w:w="1800" w:type="dxa"/>
          </w:tcPr>
          <w:p w:rsidR="00AC7C36" w:rsidRDefault="00E55954" w:rsidP="00AC7C36">
            <w:pPr>
              <w:rPr>
                <w:rFonts w:asciiTheme="majorHAnsi" w:hAnsiTheme="majorHAnsi" w:cs="Calibri"/>
                <w:color w:val="000000"/>
                <w:sz w:val="20"/>
                <w:szCs w:val="20"/>
              </w:rPr>
            </w:pPr>
            <w:r>
              <w:rPr>
                <w:rFonts w:asciiTheme="majorHAnsi" w:hAnsiTheme="majorHAnsi" w:cs="Calibri"/>
                <w:color w:val="000000"/>
                <w:sz w:val="20"/>
                <w:szCs w:val="20"/>
              </w:rPr>
              <w:t>SPOT</w:t>
            </w:r>
            <w:r w:rsidR="006F4DCE">
              <w:rPr>
                <w:rFonts w:asciiTheme="majorHAnsi" w:hAnsiTheme="majorHAnsi" w:cs="Calibri"/>
                <w:color w:val="000000"/>
                <w:sz w:val="20"/>
                <w:szCs w:val="20"/>
              </w:rPr>
              <w:t xml:space="preserve"> (4 Bands)</w:t>
            </w:r>
          </w:p>
          <w:p w:rsidR="00AC7C36" w:rsidRDefault="006F4DCE" w:rsidP="00AC7C36">
            <w:pPr>
              <w:pStyle w:val="NoSpacing"/>
              <w:rPr>
                <w:rFonts w:asciiTheme="majorHAnsi" w:hAnsiTheme="majorHAnsi" w:cs="Calibri"/>
                <w:color w:val="000000"/>
                <w:sz w:val="20"/>
                <w:szCs w:val="20"/>
              </w:rPr>
            </w:pPr>
            <w:r>
              <w:rPr>
                <w:rFonts w:asciiTheme="majorHAnsi" w:hAnsiTheme="majorHAnsi" w:cs="Calibri"/>
                <w:color w:val="000000"/>
                <w:sz w:val="20"/>
                <w:szCs w:val="20"/>
              </w:rPr>
              <w:t xml:space="preserve">EO  (4 Bands) </w:t>
            </w:r>
            <w:r w:rsidR="00E55954">
              <w:rPr>
                <w:rFonts w:asciiTheme="majorHAnsi" w:hAnsiTheme="majorHAnsi" w:cs="Calibri"/>
                <w:color w:val="000000"/>
                <w:sz w:val="20"/>
                <w:szCs w:val="20"/>
              </w:rPr>
              <w:t>Landsat</w:t>
            </w:r>
            <w:r>
              <w:rPr>
                <w:rFonts w:asciiTheme="majorHAnsi" w:hAnsiTheme="majorHAnsi" w:cs="Calibri"/>
                <w:color w:val="000000"/>
                <w:sz w:val="20"/>
                <w:szCs w:val="20"/>
              </w:rPr>
              <w:t xml:space="preserve"> (7 Bands)</w:t>
            </w:r>
          </w:p>
          <w:p w:rsidR="00FB09B2" w:rsidRPr="00515446" w:rsidRDefault="00FB09B2" w:rsidP="00AC7C36">
            <w:pPr>
              <w:rPr>
                <w:rFonts w:asciiTheme="majorHAnsi" w:hAnsiTheme="majorHAnsi" w:cs="Calibri"/>
                <w:color w:val="000000"/>
                <w:sz w:val="20"/>
                <w:szCs w:val="20"/>
              </w:rPr>
            </w:pPr>
          </w:p>
        </w:tc>
        <w:tc>
          <w:tcPr>
            <w:tcW w:w="7218" w:type="dxa"/>
            <w:vAlign w:val="bottom"/>
          </w:tcPr>
          <w:p w:rsidR="00FB09B2" w:rsidRDefault="00AC7C36"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Background for vector layers.</w:t>
            </w:r>
          </w:p>
          <w:p w:rsidR="00AC7C36" w:rsidRDefault="00AC7C36"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Visual display of burned locations, structures, roads, vegetation and water</w:t>
            </w:r>
            <w:r>
              <w:rPr>
                <w:rFonts w:asciiTheme="majorHAnsi" w:hAnsiTheme="majorHAnsi" w:cs="Calibri"/>
                <w:color w:val="000000"/>
                <w:sz w:val="20"/>
                <w:szCs w:val="20"/>
              </w:rPr>
              <w:t>.</w:t>
            </w:r>
          </w:p>
          <w:p w:rsidR="00AC7C36" w:rsidRDefault="00AC7C36"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Classification for burned locations (possible burn intensity)</w:t>
            </w:r>
          </w:p>
          <w:p w:rsidR="00404AE1" w:rsidRPr="00515446" w:rsidRDefault="00404AE1"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General location of Heat</w:t>
            </w:r>
            <w:r>
              <w:rPr>
                <w:rFonts w:asciiTheme="majorHAnsi" w:hAnsiTheme="majorHAnsi" w:cs="Calibri"/>
                <w:color w:val="000000"/>
                <w:sz w:val="20"/>
                <w:szCs w:val="20"/>
              </w:rPr>
              <w:t xml:space="preserve"> (Landsat) </w:t>
            </w:r>
          </w:p>
        </w:tc>
      </w:tr>
    </w:tbl>
    <w:p w:rsidR="00AC7C36" w:rsidRDefault="00AC7C36">
      <w:pPr>
        <w:rPr>
          <w:rFonts w:asciiTheme="majorHAnsi" w:hAnsiTheme="majorHAnsi"/>
          <w:b/>
          <w:sz w:val="20"/>
          <w:szCs w:val="20"/>
        </w:rPr>
      </w:pPr>
    </w:p>
    <w:tbl>
      <w:tblPr>
        <w:tblStyle w:val="TableGrid"/>
        <w:tblW w:w="0" w:type="auto"/>
        <w:tblLook w:val="04A0" w:firstRow="1" w:lastRow="0" w:firstColumn="1" w:lastColumn="0" w:noHBand="0" w:noVBand="1"/>
      </w:tblPr>
      <w:tblGrid>
        <w:gridCol w:w="558"/>
        <w:gridCol w:w="1800"/>
        <w:gridCol w:w="7218"/>
      </w:tblGrid>
      <w:tr w:rsidR="00AC7C36" w:rsidTr="008E2ABF">
        <w:tc>
          <w:tcPr>
            <w:tcW w:w="558" w:type="dxa"/>
          </w:tcPr>
          <w:p w:rsidR="00AC7C36" w:rsidRPr="00515446" w:rsidRDefault="00AC7C36" w:rsidP="008E2ABF">
            <w:pPr>
              <w:pStyle w:val="NoSpacing"/>
              <w:rPr>
                <w:rFonts w:asciiTheme="majorHAnsi" w:hAnsiTheme="majorHAnsi" w:cs="Calibri"/>
                <w:b/>
                <w:bCs/>
                <w:color w:val="000000"/>
                <w:sz w:val="20"/>
                <w:szCs w:val="20"/>
              </w:rPr>
            </w:pPr>
            <w:r>
              <w:rPr>
                <w:rFonts w:asciiTheme="majorHAnsi" w:hAnsiTheme="majorHAnsi" w:cs="Calibri"/>
                <w:b/>
                <w:bCs/>
                <w:color w:val="000000"/>
                <w:sz w:val="20"/>
                <w:szCs w:val="20"/>
              </w:rPr>
              <w:lastRenderedPageBreak/>
              <w:t>ID</w:t>
            </w:r>
          </w:p>
        </w:tc>
        <w:tc>
          <w:tcPr>
            <w:tcW w:w="1800" w:type="dxa"/>
            <w:vAlign w:val="bottom"/>
          </w:tcPr>
          <w:p w:rsidR="00AC7C36" w:rsidRPr="00515446" w:rsidRDefault="00E55954" w:rsidP="008E2ABF">
            <w:pPr>
              <w:pStyle w:val="NoSpacing"/>
              <w:rPr>
                <w:rFonts w:asciiTheme="majorHAnsi" w:hAnsiTheme="majorHAnsi" w:cs="Calibri"/>
                <w:b/>
                <w:bCs/>
                <w:color w:val="000000"/>
                <w:sz w:val="20"/>
                <w:szCs w:val="20"/>
              </w:rPr>
            </w:pPr>
            <w:r w:rsidRPr="00E55954">
              <w:rPr>
                <w:rFonts w:asciiTheme="majorHAnsi" w:hAnsiTheme="majorHAnsi" w:cs="Calibri"/>
                <w:b/>
                <w:color w:val="000000"/>
                <w:sz w:val="20"/>
                <w:szCs w:val="20"/>
              </w:rPr>
              <w:t>Multi</w:t>
            </w:r>
          </w:p>
        </w:tc>
        <w:tc>
          <w:tcPr>
            <w:tcW w:w="7218" w:type="dxa"/>
            <w:vAlign w:val="bottom"/>
          </w:tcPr>
          <w:p w:rsidR="00AC7C36" w:rsidRPr="00515446" w:rsidRDefault="00AC7C36" w:rsidP="006F4DCE">
            <w:pPr>
              <w:pStyle w:val="NoSpacing"/>
              <w:rPr>
                <w:rFonts w:asciiTheme="majorHAnsi" w:hAnsiTheme="majorHAnsi" w:cs="Calibri"/>
                <w:b/>
                <w:bCs/>
                <w:color w:val="000000"/>
                <w:sz w:val="20"/>
                <w:szCs w:val="20"/>
              </w:rPr>
            </w:pPr>
            <w:r w:rsidRPr="00515446">
              <w:rPr>
                <w:rFonts w:asciiTheme="majorHAnsi" w:hAnsiTheme="majorHAnsi" w:cs="Calibri"/>
                <w:b/>
                <w:bCs/>
                <w:color w:val="000000"/>
                <w:sz w:val="20"/>
                <w:szCs w:val="20"/>
              </w:rPr>
              <w:t>Best Use</w:t>
            </w:r>
            <w:r w:rsidR="00E55954">
              <w:rPr>
                <w:rFonts w:asciiTheme="majorHAnsi" w:hAnsiTheme="majorHAnsi" w:cs="Calibri"/>
                <w:b/>
                <w:bCs/>
                <w:color w:val="000000"/>
                <w:sz w:val="20"/>
                <w:szCs w:val="20"/>
              </w:rPr>
              <w:t xml:space="preserve">  (</w:t>
            </w:r>
            <w:r w:rsidR="006F4DCE">
              <w:rPr>
                <w:rFonts w:asciiTheme="majorHAnsi" w:hAnsiTheme="majorHAnsi" w:cs="Calibri"/>
                <w:b/>
                <w:bCs/>
                <w:color w:val="000000"/>
                <w:sz w:val="20"/>
                <w:szCs w:val="20"/>
              </w:rPr>
              <w:t>50</w:t>
            </w:r>
            <w:r w:rsidR="00E55954">
              <w:rPr>
                <w:rFonts w:asciiTheme="majorHAnsi" w:hAnsiTheme="majorHAnsi" w:cs="Calibri"/>
                <w:b/>
                <w:bCs/>
                <w:color w:val="000000"/>
                <w:sz w:val="20"/>
                <w:szCs w:val="20"/>
              </w:rPr>
              <w:t xml:space="preserve"> to </w:t>
            </w:r>
            <w:r w:rsidR="006F4DCE">
              <w:rPr>
                <w:rFonts w:asciiTheme="majorHAnsi" w:hAnsiTheme="majorHAnsi" w:cs="Calibri"/>
                <w:b/>
                <w:bCs/>
                <w:color w:val="000000"/>
                <w:sz w:val="20"/>
                <w:szCs w:val="20"/>
              </w:rPr>
              <w:t>500</w:t>
            </w:r>
            <w:r w:rsidR="00E55954">
              <w:rPr>
                <w:rFonts w:asciiTheme="majorHAnsi" w:hAnsiTheme="majorHAnsi" w:cs="Calibri"/>
                <w:b/>
                <w:bCs/>
                <w:color w:val="000000"/>
                <w:sz w:val="20"/>
                <w:szCs w:val="20"/>
              </w:rPr>
              <w:t xml:space="preserve"> m </w:t>
            </w:r>
            <w:r w:rsidR="00E55954" w:rsidRPr="00515446">
              <w:rPr>
                <w:rFonts w:asciiTheme="majorHAnsi" w:hAnsiTheme="majorHAnsi" w:cs="Calibri"/>
                <w:b/>
                <w:bCs/>
                <w:color w:val="000000"/>
                <w:sz w:val="20"/>
                <w:szCs w:val="20"/>
              </w:rPr>
              <w:t>Resolution</w:t>
            </w:r>
            <w:r w:rsidR="00E55954">
              <w:rPr>
                <w:rFonts w:asciiTheme="majorHAnsi" w:hAnsiTheme="majorHAnsi" w:cs="Calibri"/>
                <w:b/>
                <w:bCs/>
                <w:color w:val="000000"/>
                <w:sz w:val="20"/>
                <w:szCs w:val="20"/>
              </w:rPr>
              <w:t xml:space="preserve">) </w:t>
            </w:r>
          </w:p>
        </w:tc>
      </w:tr>
      <w:tr w:rsidR="00AC7C36" w:rsidTr="008E2ABF">
        <w:tc>
          <w:tcPr>
            <w:tcW w:w="558" w:type="dxa"/>
          </w:tcPr>
          <w:p w:rsidR="00AC7C36" w:rsidRPr="00404AE1" w:rsidRDefault="00AC7C36" w:rsidP="00404AE1">
            <w:pPr>
              <w:pStyle w:val="NoSpacing"/>
              <w:rPr>
                <w:rFonts w:asciiTheme="majorHAnsi" w:hAnsiTheme="majorHAnsi" w:cs="Calibri"/>
                <w:color w:val="000000"/>
                <w:sz w:val="20"/>
                <w:szCs w:val="20"/>
              </w:rPr>
            </w:pPr>
            <w:r>
              <w:rPr>
                <w:rFonts w:asciiTheme="majorHAnsi" w:hAnsiTheme="majorHAnsi" w:cs="Calibri"/>
                <w:color w:val="000000"/>
                <w:sz w:val="20"/>
                <w:szCs w:val="20"/>
              </w:rPr>
              <w:t>AM</w:t>
            </w:r>
          </w:p>
        </w:tc>
        <w:tc>
          <w:tcPr>
            <w:tcW w:w="1800" w:type="dxa"/>
          </w:tcPr>
          <w:p w:rsidR="00992EBE" w:rsidRDefault="00AC7C36" w:rsidP="00992EBE">
            <w:pPr>
              <w:rPr>
                <w:rFonts w:asciiTheme="majorHAnsi" w:hAnsiTheme="majorHAnsi" w:cs="Calibri"/>
                <w:color w:val="000000"/>
                <w:sz w:val="20"/>
                <w:szCs w:val="20"/>
              </w:rPr>
            </w:pPr>
            <w:r>
              <w:rPr>
                <w:rFonts w:asciiTheme="majorHAnsi" w:hAnsiTheme="majorHAnsi" w:cs="Calibri"/>
                <w:color w:val="000000"/>
                <w:sz w:val="20"/>
                <w:szCs w:val="20"/>
              </w:rPr>
              <w:t>TERRA</w:t>
            </w:r>
            <w:r w:rsidR="00992EBE">
              <w:rPr>
                <w:rFonts w:asciiTheme="majorHAnsi" w:hAnsiTheme="majorHAnsi" w:cs="Calibri"/>
                <w:color w:val="000000"/>
                <w:sz w:val="20"/>
                <w:szCs w:val="20"/>
              </w:rPr>
              <w:t xml:space="preserve"> </w:t>
            </w:r>
            <w:r w:rsidR="00702C66">
              <w:rPr>
                <w:rFonts w:asciiTheme="majorHAnsi" w:hAnsiTheme="majorHAnsi" w:cs="Calibri"/>
                <w:color w:val="000000"/>
                <w:sz w:val="20"/>
                <w:szCs w:val="20"/>
              </w:rPr>
              <w:t>(14 Bands)</w:t>
            </w:r>
          </w:p>
          <w:p w:rsidR="00AC7C36" w:rsidRDefault="00404AE1" w:rsidP="00992EBE">
            <w:pPr>
              <w:rPr>
                <w:rFonts w:asciiTheme="majorHAnsi" w:hAnsiTheme="majorHAnsi"/>
                <w:b/>
                <w:sz w:val="20"/>
                <w:szCs w:val="20"/>
              </w:rPr>
            </w:pPr>
            <w:r>
              <w:rPr>
                <w:rFonts w:asciiTheme="majorHAnsi" w:hAnsiTheme="majorHAnsi" w:cs="Calibri"/>
                <w:color w:val="000000"/>
                <w:sz w:val="20"/>
                <w:szCs w:val="20"/>
              </w:rPr>
              <w:t>MODIS</w:t>
            </w:r>
            <w:r w:rsidR="00AC7C36">
              <w:rPr>
                <w:rFonts w:asciiTheme="majorHAnsi" w:hAnsiTheme="majorHAnsi" w:cs="Calibri"/>
                <w:color w:val="000000"/>
                <w:sz w:val="20"/>
                <w:szCs w:val="20"/>
              </w:rPr>
              <w:t xml:space="preserve"> </w:t>
            </w:r>
          </w:p>
        </w:tc>
        <w:tc>
          <w:tcPr>
            <w:tcW w:w="7218" w:type="dxa"/>
          </w:tcPr>
          <w:p w:rsidR="00AC7C36" w:rsidRDefault="00404AE1" w:rsidP="008E2ABF">
            <w:pPr>
              <w:pStyle w:val="NoSpacing"/>
              <w:rPr>
                <w:rFonts w:asciiTheme="majorHAnsi" w:hAnsiTheme="majorHAnsi" w:cs="Calibri"/>
                <w:color w:val="000000"/>
                <w:sz w:val="20"/>
                <w:szCs w:val="20"/>
              </w:rPr>
            </w:pPr>
            <w:r w:rsidRPr="00515446">
              <w:rPr>
                <w:rFonts w:asciiTheme="majorHAnsi" w:hAnsiTheme="majorHAnsi" w:cs="Calibri"/>
                <w:color w:val="000000"/>
                <w:sz w:val="20"/>
                <w:szCs w:val="20"/>
              </w:rPr>
              <w:t>General location of Heat</w:t>
            </w:r>
            <w:r w:rsidR="00AC7C36" w:rsidRPr="00515446">
              <w:rPr>
                <w:rFonts w:asciiTheme="majorHAnsi" w:hAnsiTheme="majorHAnsi" w:cs="Calibri"/>
                <w:color w:val="000000"/>
                <w:sz w:val="20"/>
                <w:szCs w:val="20"/>
              </w:rPr>
              <w:t>.</w:t>
            </w:r>
          </w:p>
          <w:p w:rsidR="00AC7C36" w:rsidRDefault="00404AE1" w:rsidP="008E2ABF">
            <w:pPr>
              <w:pStyle w:val="NoSpacing"/>
              <w:rPr>
                <w:rFonts w:asciiTheme="majorHAnsi" w:hAnsiTheme="majorHAnsi"/>
                <w:b/>
                <w:sz w:val="20"/>
                <w:szCs w:val="20"/>
              </w:rPr>
            </w:pPr>
            <w:r w:rsidRPr="00515446">
              <w:rPr>
                <w:rFonts w:asciiTheme="majorHAnsi" w:hAnsiTheme="majorHAnsi" w:cs="Calibri"/>
                <w:color w:val="000000"/>
                <w:sz w:val="20"/>
                <w:szCs w:val="20"/>
              </w:rPr>
              <w:t>Classification for burned locations (possible burn intensity)</w:t>
            </w:r>
          </w:p>
        </w:tc>
      </w:tr>
    </w:tbl>
    <w:p w:rsidR="00404AE1" w:rsidRDefault="00404AE1" w:rsidP="00515446">
      <w:pPr>
        <w:pStyle w:val="NoSpacing"/>
        <w:rPr>
          <w:rFonts w:asciiTheme="majorHAnsi" w:hAnsiTheme="majorHAnsi"/>
          <w:b/>
          <w:sz w:val="20"/>
          <w:szCs w:val="20"/>
        </w:rPr>
      </w:pPr>
    </w:p>
    <w:p w:rsidR="008855A0" w:rsidRDefault="00515446" w:rsidP="00515446">
      <w:pPr>
        <w:pStyle w:val="NoSpacing"/>
        <w:rPr>
          <w:rFonts w:asciiTheme="majorHAnsi" w:hAnsiTheme="majorHAnsi"/>
          <w:b/>
          <w:sz w:val="20"/>
          <w:szCs w:val="20"/>
        </w:rPr>
      </w:pPr>
      <w:r w:rsidRPr="00A06CCB">
        <w:rPr>
          <w:rFonts w:asciiTheme="majorHAnsi" w:hAnsiTheme="majorHAnsi"/>
          <w:b/>
          <w:sz w:val="20"/>
          <w:szCs w:val="20"/>
        </w:rPr>
        <w:t>Selecting and Downloading Imagery:</w:t>
      </w:r>
    </w:p>
    <w:p w:rsidR="00515446" w:rsidRPr="0045003B" w:rsidRDefault="00515446" w:rsidP="00515446">
      <w:pPr>
        <w:pStyle w:val="NoSpacing"/>
        <w:rPr>
          <w:rFonts w:asciiTheme="majorHAnsi" w:hAnsiTheme="majorHAnsi"/>
          <w:b/>
          <w:sz w:val="20"/>
          <w:szCs w:val="20"/>
        </w:rPr>
      </w:pPr>
      <w:r w:rsidRPr="00A06CCB">
        <w:rPr>
          <w:rFonts w:asciiTheme="majorHAnsi" w:hAnsiTheme="majorHAnsi"/>
          <w:b/>
          <w:sz w:val="20"/>
          <w:szCs w:val="20"/>
        </w:rPr>
        <w:br/>
      </w:r>
      <w:r w:rsidRPr="00A06CCB">
        <w:rPr>
          <w:rFonts w:asciiTheme="majorHAnsi" w:hAnsiTheme="majorHAnsi"/>
          <w:sz w:val="20"/>
          <w:szCs w:val="20"/>
        </w:rPr>
        <w:t xml:space="preserve">Go To   </w:t>
      </w:r>
      <w:hyperlink r:id="rId10" w:history="1">
        <w:r w:rsidRPr="00A06CCB">
          <w:rPr>
            <w:rStyle w:val="Hyperlink"/>
            <w:rFonts w:asciiTheme="majorHAnsi" w:hAnsiTheme="majorHAnsi"/>
            <w:sz w:val="20"/>
            <w:szCs w:val="20"/>
          </w:rPr>
          <w:t>http://hdds.usgs.gov/hdds2/</w:t>
        </w:r>
      </w:hyperlink>
      <w:r w:rsidRPr="00A06CCB">
        <w:rPr>
          <w:rFonts w:asciiTheme="majorHAnsi" w:hAnsiTheme="majorHAnsi"/>
          <w:sz w:val="20"/>
          <w:szCs w:val="20"/>
        </w:rPr>
        <w:t xml:space="preserve">  (Direct link to the graphical </w:t>
      </w:r>
      <w:r>
        <w:rPr>
          <w:rFonts w:asciiTheme="majorHAnsi" w:hAnsiTheme="majorHAnsi"/>
          <w:sz w:val="20"/>
          <w:szCs w:val="20"/>
        </w:rPr>
        <w:t>map</w:t>
      </w:r>
      <w:r w:rsidRPr="00A06CCB">
        <w:rPr>
          <w:rFonts w:asciiTheme="majorHAnsi" w:hAnsiTheme="majorHAnsi"/>
          <w:sz w:val="20"/>
          <w:szCs w:val="20"/>
        </w:rPr>
        <w:t>)</w:t>
      </w:r>
    </w:p>
    <w:p w:rsidR="00515446" w:rsidRDefault="00D234A6" w:rsidP="00515446">
      <w:pPr>
        <w:pStyle w:val="NoSpacing"/>
        <w:rPr>
          <w:rFonts w:asciiTheme="majorHAnsi" w:hAnsiTheme="majorHAnsi"/>
          <w:sz w:val="20"/>
          <w:szCs w:val="20"/>
        </w:rPr>
      </w:pPr>
      <w:r>
        <w:rPr>
          <w:rFonts w:asciiTheme="majorHAnsi" w:hAnsiTheme="majorHAnsi"/>
          <w:sz w:val="20"/>
          <w:szCs w:val="20"/>
        </w:rPr>
        <w:t xml:space="preserve">For </w:t>
      </w:r>
      <w:r w:rsidR="00515446" w:rsidRPr="00A06CCB">
        <w:rPr>
          <w:rFonts w:asciiTheme="majorHAnsi" w:hAnsiTheme="majorHAnsi"/>
          <w:sz w:val="20"/>
          <w:szCs w:val="20"/>
        </w:rPr>
        <w:t xml:space="preserve">access to </w:t>
      </w:r>
      <w:r w:rsidR="00515446" w:rsidRPr="00A06CCB">
        <w:rPr>
          <w:rFonts w:asciiTheme="majorHAnsi" w:hAnsiTheme="majorHAnsi"/>
          <w:b/>
          <w:sz w:val="20"/>
          <w:szCs w:val="20"/>
        </w:rPr>
        <w:t>restricted</w:t>
      </w:r>
      <w:r w:rsidR="00515446" w:rsidRPr="00A06CCB">
        <w:rPr>
          <w:rFonts w:asciiTheme="majorHAnsi" w:hAnsiTheme="majorHAnsi"/>
          <w:sz w:val="20"/>
          <w:szCs w:val="20"/>
        </w:rPr>
        <w:t xml:space="preserve"> imagery, you must login.  Restricted imagery data are licensed to HDDS by private </w:t>
      </w:r>
      <w:r w:rsidRPr="00A06CCB">
        <w:rPr>
          <w:rFonts w:asciiTheme="majorHAnsi" w:hAnsiTheme="majorHAnsi"/>
          <w:sz w:val="20"/>
          <w:szCs w:val="20"/>
        </w:rPr>
        <w:t>sector;</w:t>
      </w:r>
      <w:r w:rsidR="00515446" w:rsidRPr="00A06CCB">
        <w:rPr>
          <w:rFonts w:asciiTheme="majorHAnsi" w:hAnsiTheme="majorHAnsi"/>
          <w:sz w:val="20"/>
          <w:szCs w:val="20"/>
        </w:rPr>
        <w:t xml:space="preserve"> therefore original raw data must not be widely distributed</w:t>
      </w:r>
      <w:r>
        <w:rPr>
          <w:rFonts w:asciiTheme="majorHAnsi" w:hAnsiTheme="majorHAnsi"/>
          <w:sz w:val="20"/>
          <w:szCs w:val="20"/>
        </w:rPr>
        <w:t xml:space="preserve"> or sold</w:t>
      </w:r>
      <w:r w:rsidR="00515446" w:rsidRPr="00A06CCB">
        <w:rPr>
          <w:rFonts w:asciiTheme="majorHAnsi" w:hAnsiTheme="majorHAnsi"/>
          <w:sz w:val="20"/>
          <w:szCs w:val="20"/>
        </w:rPr>
        <w:t xml:space="preserve">.  If you have never login, you must request access.  </w:t>
      </w:r>
      <w:r w:rsidR="00E97160">
        <w:rPr>
          <w:rFonts w:asciiTheme="majorHAnsi" w:hAnsiTheme="majorHAnsi"/>
          <w:sz w:val="20"/>
          <w:szCs w:val="20"/>
        </w:rPr>
        <w:t xml:space="preserve">Requests for access to restricted data normally requires a few hours, so it is important to plan ahead if time is an issue.  </w:t>
      </w:r>
      <w:r w:rsidR="00515446" w:rsidRPr="00A06CCB">
        <w:rPr>
          <w:rFonts w:asciiTheme="majorHAnsi" w:hAnsiTheme="majorHAnsi"/>
          <w:sz w:val="20"/>
          <w:szCs w:val="20"/>
        </w:rPr>
        <w:t>Each event requires a request for new access.  (Select Login at the top of the map interface on the right.)</w:t>
      </w:r>
    </w:p>
    <w:p w:rsidR="006870CB" w:rsidRPr="00A06CCB" w:rsidRDefault="006870CB" w:rsidP="00515446">
      <w:pPr>
        <w:pStyle w:val="NoSpacing"/>
        <w:rPr>
          <w:rFonts w:asciiTheme="majorHAnsi" w:hAnsiTheme="majorHAnsi"/>
          <w:sz w:val="20"/>
          <w:szCs w:val="20"/>
        </w:rPr>
      </w:pPr>
    </w:p>
    <w:p w:rsidR="00515446" w:rsidRDefault="00D234A6" w:rsidP="00515446">
      <w:pPr>
        <w:pStyle w:val="NoSpacing"/>
        <w:numPr>
          <w:ilvl w:val="0"/>
          <w:numId w:val="4"/>
        </w:numPr>
        <w:rPr>
          <w:rFonts w:asciiTheme="majorHAnsi" w:hAnsiTheme="majorHAnsi"/>
          <w:sz w:val="20"/>
          <w:szCs w:val="20"/>
        </w:rPr>
      </w:pPr>
      <w:r>
        <w:rPr>
          <w:rFonts w:asciiTheme="majorHAnsi" w:hAnsiTheme="majorHAnsi"/>
          <w:sz w:val="20"/>
          <w:szCs w:val="20"/>
        </w:rPr>
        <w:t>Select an event in the pop-up list and a</w:t>
      </w:r>
      <w:r w:rsidR="00515446" w:rsidRPr="00A06CCB">
        <w:rPr>
          <w:rFonts w:asciiTheme="majorHAnsi" w:hAnsiTheme="majorHAnsi"/>
          <w:sz w:val="20"/>
          <w:szCs w:val="20"/>
        </w:rPr>
        <w:t xml:space="preserve"> display of the footprint</w:t>
      </w:r>
      <w:r>
        <w:rPr>
          <w:rFonts w:asciiTheme="majorHAnsi" w:hAnsiTheme="majorHAnsi"/>
          <w:sz w:val="20"/>
          <w:szCs w:val="20"/>
        </w:rPr>
        <w:t xml:space="preserve"> </w:t>
      </w:r>
      <w:r w:rsidRPr="00A06CCB">
        <w:rPr>
          <w:rFonts w:asciiTheme="majorHAnsi" w:hAnsiTheme="majorHAnsi"/>
          <w:sz w:val="20"/>
          <w:szCs w:val="20"/>
        </w:rPr>
        <w:t>of the area of extent</w:t>
      </w:r>
      <w:r>
        <w:rPr>
          <w:rFonts w:asciiTheme="majorHAnsi" w:hAnsiTheme="majorHAnsi"/>
          <w:sz w:val="20"/>
          <w:szCs w:val="20"/>
        </w:rPr>
        <w:t xml:space="preserve"> will be shown in green.</w:t>
      </w:r>
    </w:p>
    <w:p w:rsidR="002D653A" w:rsidRDefault="00D234A6" w:rsidP="00515446">
      <w:pPr>
        <w:pStyle w:val="NoSpacing"/>
        <w:numPr>
          <w:ilvl w:val="0"/>
          <w:numId w:val="4"/>
        </w:numPr>
        <w:rPr>
          <w:rFonts w:asciiTheme="majorHAnsi" w:hAnsiTheme="majorHAnsi"/>
          <w:sz w:val="20"/>
          <w:szCs w:val="20"/>
        </w:rPr>
      </w:pPr>
      <w:r>
        <w:rPr>
          <w:rFonts w:asciiTheme="majorHAnsi" w:hAnsiTheme="majorHAnsi"/>
          <w:sz w:val="20"/>
          <w:szCs w:val="20"/>
        </w:rPr>
        <w:t>Select the event to continue the search</w:t>
      </w:r>
    </w:p>
    <w:p w:rsidR="00515446" w:rsidRPr="00A06CCB" w:rsidRDefault="00D234A6" w:rsidP="00515446">
      <w:pPr>
        <w:pStyle w:val="NoSpacing"/>
        <w:numPr>
          <w:ilvl w:val="0"/>
          <w:numId w:val="4"/>
        </w:numPr>
        <w:rPr>
          <w:rFonts w:asciiTheme="majorHAnsi" w:hAnsiTheme="majorHAnsi"/>
          <w:sz w:val="20"/>
          <w:szCs w:val="20"/>
        </w:rPr>
      </w:pPr>
      <w:r>
        <w:rPr>
          <w:rFonts w:asciiTheme="majorHAnsi" w:hAnsiTheme="majorHAnsi"/>
          <w:sz w:val="20"/>
          <w:szCs w:val="20"/>
        </w:rPr>
        <w:t>S</w:t>
      </w:r>
      <w:r w:rsidR="00515446">
        <w:rPr>
          <w:rFonts w:asciiTheme="majorHAnsi" w:hAnsiTheme="majorHAnsi"/>
          <w:sz w:val="20"/>
          <w:szCs w:val="20"/>
        </w:rPr>
        <w:t>elect</w:t>
      </w:r>
      <w:r w:rsidR="00E90A7B">
        <w:rPr>
          <w:rFonts w:asciiTheme="majorHAnsi" w:hAnsiTheme="majorHAnsi"/>
          <w:sz w:val="20"/>
          <w:szCs w:val="20"/>
        </w:rPr>
        <w:t xml:space="preserve"> the</w:t>
      </w:r>
      <w:r w:rsidR="00515446">
        <w:rPr>
          <w:rFonts w:asciiTheme="majorHAnsi" w:hAnsiTheme="majorHAnsi"/>
          <w:sz w:val="20"/>
          <w:szCs w:val="20"/>
        </w:rPr>
        <w:t xml:space="preserve"> </w:t>
      </w:r>
      <w:r w:rsidR="00515446" w:rsidRPr="00CC61E4">
        <w:rPr>
          <w:rFonts w:asciiTheme="majorHAnsi" w:hAnsiTheme="majorHAnsi"/>
          <w:b/>
          <w:sz w:val="20"/>
          <w:szCs w:val="20"/>
        </w:rPr>
        <w:t>Include baseline data</w:t>
      </w:r>
      <w:r w:rsidR="00515446">
        <w:rPr>
          <w:rFonts w:asciiTheme="majorHAnsi" w:hAnsiTheme="majorHAnsi"/>
          <w:sz w:val="20"/>
          <w:szCs w:val="20"/>
        </w:rPr>
        <w:t xml:space="preserve"> or </w:t>
      </w:r>
      <w:r w:rsidR="00515446" w:rsidRPr="00CC61E4">
        <w:rPr>
          <w:rFonts w:asciiTheme="majorHAnsi" w:hAnsiTheme="majorHAnsi"/>
          <w:b/>
          <w:sz w:val="20"/>
          <w:szCs w:val="20"/>
        </w:rPr>
        <w:t>ad-hoc data</w:t>
      </w:r>
      <w:r w:rsidR="00515446">
        <w:rPr>
          <w:rFonts w:asciiTheme="majorHAnsi" w:hAnsiTheme="majorHAnsi"/>
          <w:sz w:val="20"/>
          <w:szCs w:val="20"/>
        </w:rPr>
        <w:t xml:space="preserve"> options</w:t>
      </w:r>
      <w:r>
        <w:rPr>
          <w:rFonts w:asciiTheme="majorHAnsi" w:hAnsiTheme="majorHAnsi"/>
          <w:sz w:val="20"/>
          <w:szCs w:val="20"/>
        </w:rPr>
        <w:t xml:space="preserve"> as needed.</w:t>
      </w:r>
    </w:p>
    <w:p w:rsidR="00515446" w:rsidRPr="00A06CCB" w:rsidRDefault="00515446" w:rsidP="00515446">
      <w:pPr>
        <w:pStyle w:val="NoSpacing"/>
        <w:numPr>
          <w:ilvl w:val="0"/>
          <w:numId w:val="4"/>
        </w:numPr>
        <w:rPr>
          <w:rFonts w:asciiTheme="majorHAnsi" w:hAnsiTheme="majorHAnsi"/>
          <w:sz w:val="20"/>
          <w:szCs w:val="20"/>
        </w:rPr>
      </w:pPr>
      <w:r w:rsidRPr="00A06CCB">
        <w:rPr>
          <w:rFonts w:asciiTheme="majorHAnsi" w:hAnsiTheme="majorHAnsi"/>
          <w:sz w:val="20"/>
          <w:szCs w:val="20"/>
        </w:rPr>
        <w:t>Using the map interface</w:t>
      </w:r>
      <w:r w:rsidR="00E90A7B">
        <w:rPr>
          <w:rFonts w:asciiTheme="majorHAnsi" w:hAnsiTheme="majorHAnsi"/>
          <w:sz w:val="20"/>
          <w:szCs w:val="20"/>
        </w:rPr>
        <w:t xml:space="preserve"> on the right</w:t>
      </w:r>
      <w:r w:rsidRPr="00A06CCB">
        <w:rPr>
          <w:rFonts w:asciiTheme="majorHAnsi" w:hAnsiTheme="majorHAnsi"/>
          <w:sz w:val="20"/>
          <w:szCs w:val="20"/>
        </w:rPr>
        <w:t>, select the area you want to search and display the available imagery (one point for a single location or two points for an area)</w:t>
      </w:r>
    </w:p>
    <w:p w:rsidR="00515446" w:rsidRPr="00A06CCB" w:rsidRDefault="00515446" w:rsidP="00515446">
      <w:pPr>
        <w:pStyle w:val="NoSpacing"/>
        <w:numPr>
          <w:ilvl w:val="0"/>
          <w:numId w:val="4"/>
        </w:numPr>
        <w:rPr>
          <w:rFonts w:asciiTheme="majorHAnsi" w:hAnsiTheme="majorHAnsi"/>
          <w:sz w:val="20"/>
          <w:szCs w:val="20"/>
        </w:rPr>
      </w:pPr>
      <w:r w:rsidRPr="00A06CCB">
        <w:rPr>
          <w:rFonts w:asciiTheme="majorHAnsi" w:hAnsiTheme="majorHAnsi"/>
          <w:sz w:val="20"/>
          <w:szCs w:val="20"/>
        </w:rPr>
        <w:t>Select “</w:t>
      </w:r>
      <w:r w:rsidRPr="00CC61E4">
        <w:rPr>
          <w:rFonts w:asciiTheme="majorHAnsi" w:hAnsiTheme="majorHAnsi"/>
          <w:b/>
          <w:sz w:val="20"/>
          <w:szCs w:val="20"/>
        </w:rPr>
        <w:t>Search</w:t>
      </w:r>
      <w:r w:rsidRPr="00A06CCB">
        <w:rPr>
          <w:rFonts w:asciiTheme="majorHAnsi" w:hAnsiTheme="majorHAnsi"/>
          <w:sz w:val="20"/>
          <w:szCs w:val="20"/>
        </w:rPr>
        <w:t>” and the available i</w:t>
      </w:r>
      <w:r w:rsidR="00185D77">
        <w:rPr>
          <w:rFonts w:asciiTheme="majorHAnsi" w:hAnsiTheme="majorHAnsi"/>
          <w:sz w:val="20"/>
          <w:szCs w:val="20"/>
        </w:rPr>
        <w:t>magery will display on the left as shown in the next examples.</w:t>
      </w:r>
    </w:p>
    <w:p w:rsidR="00C90770" w:rsidRDefault="00C90770" w:rsidP="00C90770">
      <w:pPr>
        <w:pStyle w:val="NoSpacing"/>
        <w:ind w:left="720"/>
        <w:rPr>
          <w:rFonts w:asciiTheme="majorHAnsi" w:hAnsiTheme="majorHAnsi"/>
          <w:sz w:val="20"/>
          <w:szCs w:val="20"/>
        </w:rPr>
      </w:pPr>
    </w:p>
    <w:p w:rsidR="00C90770" w:rsidRPr="006B2053" w:rsidRDefault="002D653A" w:rsidP="006B2053">
      <w:pPr>
        <w:pStyle w:val="NoSpacing"/>
        <w:keepNext/>
      </w:pPr>
      <w:r>
        <w:rPr>
          <w:noProof/>
        </w:rPr>
        <mc:AlternateContent>
          <mc:Choice Requires="wps">
            <w:drawing>
              <wp:anchor distT="0" distB="0" distL="114300" distR="114300" simplePos="0" relativeHeight="251670528" behindDoc="0" locked="0" layoutInCell="1" allowOverlap="1">
                <wp:simplePos x="0" y="0"/>
                <wp:positionH relativeFrom="column">
                  <wp:posOffset>3049905</wp:posOffset>
                </wp:positionH>
                <wp:positionV relativeFrom="paragraph">
                  <wp:posOffset>3254375</wp:posOffset>
                </wp:positionV>
                <wp:extent cx="593725" cy="327660"/>
                <wp:effectExtent l="11430" t="10795" r="13970" b="99695"/>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43153"/>
                            <a:gd name="adj2" fmla="val 75389"/>
                            <a:gd name="adj3" fmla="val 16667"/>
                          </a:avLst>
                        </a:prstGeom>
                        <a:solidFill>
                          <a:srgbClr val="FFFFFF"/>
                        </a:solidFill>
                        <a:ln w="9525">
                          <a:solidFill>
                            <a:srgbClr val="000000"/>
                          </a:solidFill>
                          <a:miter lim="800000"/>
                          <a:headEnd/>
                          <a:tailEnd/>
                        </a:ln>
                      </wps:spPr>
                      <wps:txbx>
                        <w:txbxContent>
                          <w:p w:rsidR="009D11C2" w:rsidRDefault="009D11C2" w:rsidP="002D653A">
                            <w:pPr>
                              <w:jc w:val="center"/>
                            </w:pPr>
                            <w:r>
                              <w:t>Step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 o:spid="_x0000_s1026" type="#_x0000_t62" style="position:absolute;margin-left:240.15pt;margin-top:256.25pt;width:46.7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" adj="1479,27084">
                <v:textbox>
                  <w:txbxContent>
                    <w:p w:rsidR="009D11C2" w:rsidRDefault="009D11C2" w:rsidP="002D653A">
                      <w:pPr>
                        <w:jc w:val="center"/>
                      </w:pPr>
                      <w:r>
                        <w:t>Step 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4398645</wp:posOffset>
                </wp:positionH>
                <wp:positionV relativeFrom="paragraph">
                  <wp:posOffset>1634490</wp:posOffset>
                </wp:positionV>
                <wp:extent cx="593725" cy="327660"/>
                <wp:effectExtent l="7620" t="10160" r="8255" b="10033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43153"/>
                            <a:gd name="adj2" fmla="val 75389"/>
                            <a:gd name="adj3" fmla="val 16667"/>
                          </a:avLst>
                        </a:prstGeom>
                        <a:solidFill>
                          <a:srgbClr val="FFFFFF"/>
                        </a:solidFill>
                        <a:ln w="9525">
                          <a:solidFill>
                            <a:srgbClr val="000000"/>
                          </a:solidFill>
                          <a:miter lim="800000"/>
                          <a:headEnd/>
                          <a:tailEnd/>
                        </a:ln>
                      </wps:spPr>
                      <wps:txbx>
                        <w:txbxContent>
                          <w:p w:rsidR="009D11C2" w:rsidRDefault="009D11C2" w:rsidP="006B2053">
                            <w:pPr>
                              <w:jc w:val="center"/>
                            </w:pPr>
                            <w:r>
                              <w:t>Step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62" style="position:absolute;margin-left:346.35pt;margin-top:128.7pt;width:46.7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" adj="1479,27084">
                <v:textbox>
                  <w:txbxContent>
                    <w:p w:rsidR="009D11C2" w:rsidRDefault="009D11C2" w:rsidP="006B2053">
                      <w:pPr>
                        <w:jc w:val="center"/>
                      </w:pPr>
                      <w:r>
                        <w:t>Step 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1203325</wp:posOffset>
                </wp:positionH>
                <wp:positionV relativeFrom="paragraph">
                  <wp:posOffset>1538605</wp:posOffset>
                </wp:positionV>
                <wp:extent cx="593725" cy="327660"/>
                <wp:effectExtent l="12700" t="9525" r="12700" b="10096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43153"/>
                            <a:gd name="adj2" fmla="val 75389"/>
                            <a:gd name="adj3" fmla="val 16667"/>
                          </a:avLst>
                        </a:prstGeom>
                        <a:solidFill>
                          <a:srgbClr val="FFFFFF"/>
                        </a:solidFill>
                        <a:ln w="9525">
                          <a:solidFill>
                            <a:srgbClr val="000000"/>
                          </a:solidFill>
                          <a:miter lim="800000"/>
                          <a:headEnd/>
                          <a:tailEnd/>
                        </a:ln>
                      </wps:spPr>
                      <wps:txbx>
                        <w:txbxContent>
                          <w:p w:rsidR="009D11C2" w:rsidRDefault="009D11C2" w:rsidP="006B2053">
                            <w:pPr>
                              <w:jc w:val="center"/>
                            </w:pPr>
                            <w:r>
                              <w:t>Step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62" style="position:absolute;margin-left:94.75pt;margin-top:121.15pt;width:46.7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" adj="1479,27084">
                <v:textbox>
                  <w:txbxContent>
                    <w:p w:rsidR="009D11C2" w:rsidRDefault="009D11C2" w:rsidP="006B2053">
                      <w:pPr>
                        <w:jc w:val="center"/>
                      </w:pPr>
                      <w:r>
                        <w:t>Step 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2260600</wp:posOffset>
                </wp:positionH>
                <wp:positionV relativeFrom="paragraph">
                  <wp:posOffset>1419860</wp:posOffset>
                </wp:positionV>
                <wp:extent cx="593725" cy="327660"/>
                <wp:effectExtent l="127000" t="5080" r="12700" b="1016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67324"/>
                            <a:gd name="adj2" fmla="val -18412"/>
                            <a:gd name="adj3" fmla="val 16667"/>
                          </a:avLst>
                        </a:prstGeom>
                        <a:solidFill>
                          <a:srgbClr val="FFFFFF"/>
                        </a:solidFill>
                        <a:ln w="9525">
                          <a:solidFill>
                            <a:srgbClr val="000000"/>
                          </a:solidFill>
                          <a:miter lim="800000"/>
                          <a:headEnd/>
                          <a:tailEnd/>
                        </a:ln>
                      </wps:spPr>
                      <wps:txbx>
                        <w:txbxContent>
                          <w:p w:rsidR="009D11C2" w:rsidRDefault="009D11C2" w:rsidP="006B2053">
                            <w:pPr>
                              <w:jc w:val="center"/>
                            </w:pPr>
                            <w:r>
                              <w:t>Step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62" style="position:absolute;margin-left:178pt;margin-top:111.8pt;width:46.75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" adj="-3742,6823">
                <v:textbox>
                  <w:txbxContent>
                    <w:p w:rsidR="009D11C2" w:rsidRDefault="009D11C2" w:rsidP="006B2053">
                      <w:pPr>
                        <w:jc w:val="center"/>
                      </w:pPr>
                      <w:r>
                        <w:t>Step 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4241800</wp:posOffset>
                </wp:positionH>
                <wp:positionV relativeFrom="paragraph">
                  <wp:posOffset>430530</wp:posOffset>
                </wp:positionV>
                <wp:extent cx="1412875" cy="586740"/>
                <wp:effectExtent l="12700" t="6350" r="12700" b="9271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586740"/>
                        </a:xfrm>
                        <a:prstGeom prst="wedgeRoundRectCallout">
                          <a:avLst>
                            <a:gd name="adj1" fmla="val -23306"/>
                            <a:gd name="adj2" fmla="val 64176"/>
                            <a:gd name="adj3" fmla="val 16667"/>
                          </a:avLst>
                        </a:prstGeom>
                        <a:solidFill>
                          <a:srgbClr val="FFFFFF"/>
                        </a:solidFill>
                        <a:ln w="9525">
                          <a:solidFill>
                            <a:srgbClr val="000000"/>
                          </a:solidFill>
                          <a:miter lim="800000"/>
                          <a:headEnd/>
                          <a:tailEnd/>
                        </a:ln>
                      </wps:spPr>
                      <wps:txbx>
                        <w:txbxContent>
                          <w:p w:rsidR="009D11C2" w:rsidRDefault="009D11C2" w:rsidP="00CC61E4">
                            <w:pPr>
                              <w:jc w:val="center"/>
                            </w:pPr>
                            <w:r>
                              <w:t>Login or Register for Restrictive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62" style="position:absolute;margin-left:334pt;margin-top:33.9pt;width:111.25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" adj="5766,24662">
                <v:textbox>
                  <w:txbxContent>
                    <w:p w:rsidR="009D11C2" w:rsidRDefault="009D11C2" w:rsidP="00CC61E4">
                      <w:pPr>
                        <w:jc w:val="center"/>
                      </w:pPr>
                      <w:r>
                        <w:t>Login or Register for Restrictive Data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1958340</wp:posOffset>
                </wp:positionH>
                <wp:positionV relativeFrom="paragraph">
                  <wp:posOffset>1092200</wp:posOffset>
                </wp:positionV>
                <wp:extent cx="593725" cy="327660"/>
                <wp:effectExtent l="5715" t="10795" r="10160" b="9969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43153"/>
                            <a:gd name="adj2" fmla="val 75389"/>
                            <a:gd name="adj3" fmla="val 16667"/>
                          </a:avLst>
                        </a:prstGeom>
                        <a:solidFill>
                          <a:srgbClr val="FFFFFF"/>
                        </a:solidFill>
                        <a:ln w="9525">
                          <a:solidFill>
                            <a:srgbClr val="000000"/>
                          </a:solidFill>
                          <a:miter lim="800000"/>
                          <a:headEnd/>
                          <a:tailEnd/>
                        </a:ln>
                      </wps:spPr>
                      <wps:txbx>
                        <w:txbxContent>
                          <w:p w:rsidR="009D11C2" w:rsidRDefault="009D11C2" w:rsidP="006B2053">
                            <w:pPr>
                              <w:jc w:val="center"/>
                            </w:pPr>
                            <w:r>
                              <w:t>Step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1" type="#_x0000_t62" style="position:absolute;margin-left:154.2pt;margin-top:86pt;width:46.7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" adj="1479,27084">
                <v:textbox>
                  <w:txbxContent>
                    <w:p w:rsidR="009D11C2" w:rsidRDefault="009D11C2" w:rsidP="006B2053">
                      <w:pPr>
                        <w:jc w:val="center"/>
                      </w:pPr>
                      <w:r>
                        <w:t>Step 1</w:t>
                      </w:r>
                    </w:p>
                  </w:txbxContent>
                </v:textbox>
              </v:shape>
            </w:pict>
          </mc:Fallback>
        </mc:AlternateContent>
      </w:r>
      <w:r w:rsidR="006B2053">
        <w:rPr>
          <w:noProof/>
        </w:rPr>
        <w:drawing>
          <wp:inline distT="0" distB="0" distL="0" distR="0">
            <wp:extent cx="5943600" cy="44582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4458286"/>
                    </a:xfrm>
                    <a:prstGeom prst="rect">
                      <a:avLst/>
                    </a:prstGeom>
                    <a:noFill/>
                    <a:ln w="9525">
                      <a:noFill/>
                      <a:miter lim="800000"/>
                      <a:headEnd/>
                      <a:tailEnd/>
                    </a:ln>
                  </pic:spPr>
                </pic:pic>
              </a:graphicData>
            </a:graphic>
          </wp:inline>
        </w:drawing>
      </w:r>
    </w:p>
    <w:p w:rsidR="00185D77" w:rsidRDefault="00E90A7B" w:rsidP="00062EF6">
      <w:pPr>
        <w:rPr>
          <w:rFonts w:asciiTheme="majorHAnsi" w:hAnsiTheme="majorHAnsi"/>
          <w:sz w:val="20"/>
          <w:szCs w:val="20"/>
        </w:rPr>
      </w:pPr>
      <w:r>
        <w:rPr>
          <w:rFonts w:asciiTheme="majorHAnsi" w:hAnsiTheme="majorHAnsi"/>
          <w:sz w:val="20"/>
          <w:szCs w:val="20"/>
        </w:rPr>
        <w:br w:type="page"/>
      </w:r>
    </w:p>
    <w:p w:rsidR="002D653A" w:rsidRDefault="009A0D5E" w:rsidP="00185D77">
      <w:pPr>
        <w:pStyle w:val="NoSpacing"/>
        <w:numPr>
          <w:ilvl w:val="0"/>
          <w:numId w:val="4"/>
        </w:numPr>
        <w:rPr>
          <w:rFonts w:asciiTheme="majorHAnsi" w:hAnsiTheme="majorHAnsi"/>
          <w:sz w:val="20"/>
          <w:szCs w:val="20"/>
        </w:rPr>
      </w:pPr>
      <w:r>
        <w:rPr>
          <w:rFonts w:asciiTheme="majorHAnsi" w:hAnsiTheme="majorHAnsi"/>
          <w:sz w:val="20"/>
          <w:szCs w:val="20"/>
        </w:rPr>
        <w:lastRenderedPageBreak/>
        <w:t>To narrow the search, select “Show Additional Filters.”</w:t>
      </w:r>
    </w:p>
    <w:p w:rsidR="00185D77" w:rsidRDefault="00185D77" w:rsidP="00185D77">
      <w:pPr>
        <w:pStyle w:val="NoSpacing"/>
        <w:numPr>
          <w:ilvl w:val="0"/>
          <w:numId w:val="4"/>
        </w:numPr>
        <w:rPr>
          <w:rFonts w:asciiTheme="majorHAnsi" w:hAnsiTheme="majorHAnsi"/>
          <w:sz w:val="20"/>
          <w:szCs w:val="20"/>
        </w:rPr>
      </w:pPr>
      <w:r w:rsidRPr="00A06CCB">
        <w:rPr>
          <w:rFonts w:asciiTheme="majorHAnsi" w:hAnsiTheme="majorHAnsi"/>
          <w:sz w:val="20"/>
          <w:szCs w:val="20"/>
        </w:rPr>
        <w:t>To view the ima</w:t>
      </w:r>
      <w:r>
        <w:rPr>
          <w:rFonts w:asciiTheme="majorHAnsi" w:hAnsiTheme="majorHAnsi"/>
          <w:sz w:val="20"/>
          <w:szCs w:val="20"/>
        </w:rPr>
        <w:t xml:space="preserve">gery in the map select </w:t>
      </w:r>
      <w:r w:rsidRPr="006870CB">
        <w:rPr>
          <w:rFonts w:asciiTheme="majorHAnsi" w:hAnsiTheme="majorHAnsi"/>
          <w:b/>
          <w:sz w:val="20"/>
          <w:szCs w:val="20"/>
        </w:rPr>
        <w:t>Browse</w:t>
      </w:r>
      <w:r>
        <w:rPr>
          <w:rFonts w:asciiTheme="majorHAnsi" w:hAnsiTheme="majorHAnsi"/>
          <w:sz w:val="20"/>
          <w:szCs w:val="20"/>
        </w:rPr>
        <w:t xml:space="preserve"> </w:t>
      </w:r>
    </w:p>
    <w:p w:rsidR="00185D77" w:rsidRDefault="00185D77" w:rsidP="00185D77">
      <w:pPr>
        <w:pStyle w:val="NoSpacing"/>
        <w:numPr>
          <w:ilvl w:val="0"/>
          <w:numId w:val="4"/>
        </w:numPr>
        <w:rPr>
          <w:rFonts w:asciiTheme="majorHAnsi" w:hAnsiTheme="majorHAnsi"/>
          <w:sz w:val="20"/>
          <w:szCs w:val="20"/>
        </w:rPr>
      </w:pPr>
      <w:r>
        <w:rPr>
          <w:rFonts w:asciiTheme="majorHAnsi" w:hAnsiTheme="majorHAnsi"/>
          <w:sz w:val="20"/>
          <w:szCs w:val="20"/>
        </w:rPr>
        <w:t>T</w:t>
      </w:r>
      <w:r w:rsidRPr="00A06CCB">
        <w:rPr>
          <w:rFonts w:asciiTheme="majorHAnsi" w:hAnsiTheme="majorHAnsi"/>
          <w:sz w:val="20"/>
          <w:szCs w:val="20"/>
        </w:rPr>
        <w:t>o</w:t>
      </w:r>
      <w:r>
        <w:rPr>
          <w:rFonts w:asciiTheme="majorHAnsi" w:hAnsiTheme="majorHAnsi"/>
          <w:sz w:val="20"/>
          <w:szCs w:val="20"/>
        </w:rPr>
        <w:t xml:space="preserve"> view the boundary area select </w:t>
      </w:r>
      <w:proofErr w:type="gramStart"/>
      <w:r w:rsidRPr="006870CB">
        <w:rPr>
          <w:rFonts w:asciiTheme="majorHAnsi" w:hAnsiTheme="majorHAnsi"/>
          <w:b/>
          <w:sz w:val="20"/>
          <w:szCs w:val="20"/>
        </w:rPr>
        <w:t>Footprint</w:t>
      </w:r>
      <w:r w:rsidRPr="00A06CCB">
        <w:rPr>
          <w:rFonts w:asciiTheme="majorHAnsi" w:hAnsiTheme="majorHAnsi"/>
          <w:sz w:val="20"/>
          <w:szCs w:val="20"/>
        </w:rPr>
        <w:t xml:space="preserve"> </w:t>
      </w:r>
      <w:r>
        <w:rPr>
          <w:rFonts w:asciiTheme="majorHAnsi" w:hAnsiTheme="majorHAnsi"/>
          <w:sz w:val="20"/>
          <w:szCs w:val="20"/>
        </w:rPr>
        <w:t>.</w:t>
      </w:r>
      <w:proofErr w:type="gramEnd"/>
    </w:p>
    <w:p w:rsidR="00E90A7B" w:rsidRPr="00A06CCB" w:rsidRDefault="0025207C" w:rsidP="00185D77">
      <w:pPr>
        <w:pStyle w:val="NoSpacing"/>
        <w:numPr>
          <w:ilvl w:val="0"/>
          <w:numId w:val="4"/>
        </w:numPr>
        <w:rPr>
          <w:rFonts w:asciiTheme="majorHAnsi" w:hAnsiTheme="majorHAnsi"/>
          <w:sz w:val="20"/>
          <w:szCs w:val="20"/>
        </w:rPr>
      </w:pPr>
      <w:r>
        <w:rPr>
          <w:rFonts w:asciiTheme="majorHAnsi" w:hAnsiTheme="majorHAnsi"/>
          <w:sz w:val="20"/>
          <w:szCs w:val="20"/>
        </w:rPr>
        <w:t xml:space="preserve">To download one </w:t>
      </w:r>
      <w:r w:rsidR="00E90A7B" w:rsidRPr="00A06CCB">
        <w:rPr>
          <w:rFonts w:asciiTheme="majorHAnsi" w:hAnsiTheme="majorHAnsi"/>
          <w:sz w:val="20"/>
          <w:szCs w:val="20"/>
        </w:rPr>
        <w:t>imagery</w:t>
      </w:r>
      <w:r>
        <w:rPr>
          <w:rFonts w:asciiTheme="majorHAnsi" w:hAnsiTheme="majorHAnsi"/>
          <w:sz w:val="20"/>
          <w:szCs w:val="20"/>
        </w:rPr>
        <w:t xml:space="preserve"> scene</w:t>
      </w:r>
      <w:r w:rsidR="00E90A7B" w:rsidRPr="00A06CCB">
        <w:rPr>
          <w:rFonts w:asciiTheme="majorHAnsi" w:hAnsiTheme="majorHAnsi"/>
          <w:sz w:val="20"/>
          <w:szCs w:val="20"/>
        </w:rPr>
        <w:t xml:space="preserve">, select the </w:t>
      </w:r>
      <w:r w:rsidR="00E90A7B" w:rsidRPr="006870CB">
        <w:rPr>
          <w:rFonts w:asciiTheme="majorHAnsi" w:hAnsiTheme="majorHAnsi"/>
          <w:b/>
          <w:sz w:val="20"/>
          <w:szCs w:val="20"/>
        </w:rPr>
        <w:t>Download</w:t>
      </w:r>
      <w:r w:rsidR="00E90A7B" w:rsidRPr="00A06CCB">
        <w:rPr>
          <w:rFonts w:asciiTheme="majorHAnsi" w:hAnsiTheme="majorHAnsi"/>
          <w:sz w:val="20"/>
          <w:szCs w:val="20"/>
        </w:rPr>
        <w:t xml:space="preserve"> </w:t>
      </w:r>
      <w:r w:rsidR="00E90A7B" w:rsidRPr="006870CB">
        <w:rPr>
          <w:rFonts w:asciiTheme="majorHAnsi" w:hAnsiTheme="majorHAnsi"/>
          <w:sz w:val="20"/>
          <w:szCs w:val="20"/>
        </w:rPr>
        <w:t>green circle arrow</w:t>
      </w:r>
      <w:r w:rsidR="00E90A7B" w:rsidRPr="00A06CCB">
        <w:rPr>
          <w:rFonts w:asciiTheme="majorHAnsi" w:hAnsiTheme="majorHAnsi"/>
          <w:sz w:val="20"/>
          <w:szCs w:val="20"/>
        </w:rPr>
        <w:t>.</w:t>
      </w:r>
    </w:p>
    <w:p w:rsidR="00E90A7B" w:rsidRDefault="00E90A7B" w:rsidP="00185D77">
      <w:pPr>
        <w:pStyle w:val="NoSpacing"/>
        <w:numPr>
          <w:ilvl w:val="0"/>
          <w:numId w:val="4"/>
        </w:numPr>
        <w:rPr>
          <w:rFonts w:asciiTheme="majorHAnsi" w:hAnsiTheme="majorHAnsi"/>
          <w:sz w:val="20"/>
          <w:szCs w:val="20"/>
        </w:rPr>
      </w:pPr>
      <w:r w:rsidRPr="00A06CCB">
        <w:rPr>
          <w:rFonts w:asciiTheme="majorHAnsi" w:hAnsiTheme="majorHAnsi"/>
          <w:sz w:val="20"/>
          <w:szCs w:val="20"/>
        </w:rPr>
        <w:t xml:space="preserve">Select the </w:t>
      </w:r>
      <w:r>
        <w:rPr>
          <w:rFonts w:asciiTheme="majorHAnsi" w:hAnsiTheme="majorHAnsi"/>
          <w:sz w:val="20"/>
          <w:szCs w:val="20"/>
        </w:rPr>
        <w:t xml:space="preserve">required </w:t>
      </w:r>
      <w:r w:rsidR="006870CB" w:rsidRPr="006870CB">
        <w:rPr>
          <w:rFonts w:asciiTheme="majorHAnsi" w:hAnsiTheme="majorHAnsi"/>
          <w:b/>
          <w:sz w:val="20"/>
          <w:szCs w:val="20"/>
        </w:rPr>
        <w:t>Download</w:t>
      </w:r>
      <w:r w:rsidR="006870CB" w:rsidRPr="00A06CCB">
        <w:rPr>
          <w:rFonts w:asciiTheme="majorHAnsi" w:hAnsiTheme="majorHAnsi"/>
          <w:sz w:val="20"/>
          <w:szCs w:val="20"/>
        </w:rPr>
        <w:t xml:space="preserve"> </w:t>
      </w:r>
      <w:r w:rsidR="006870CB" w:rsidRPr="006870CB">
        <w:rPr>
          <w:rFonts w:asciiTheme="majorHAnsi" w:hAnsiTheme="majorHAnsi"/>
          <w:sz w:val="20"/>
          <w:szCs w:val="20"/>
        </w:rPr>
        <w:t>green circle arrow</w:t>
      </w:r>
      <w:r w:rsidR="006870CB">
        <w:rPr>
          <w:rFonts w:asciiTheme="majorHAnsi" w:hAnsiTheme="majorHAnsi"/>
          <w:sz w:val="20"/>
          <w:szCs w:val="20"/>
        </w:rPr>
        <w:t xml:space="preserve"> </w:t>
      </w:r>
      <w:r>
        <w:rPr>
          <w:rFonts w:asciiTheme="majorHAnsi" w:hAnsiTheme="majorHAnsi"/>
          <w:sz w:val="20"/>
          <w:szCs w:val="20"/>
        </w:rPr>
        <w:t>option</w:t>
      </w:r>
      <w:r w:rsidRPr="00A06CCB">
        <w:rPr>
          <w:rFonts w:asciiTheme="majorHAnsi" w:hAnsiTheme="majorHAnsi"/>
          <w:sz w:val="20"/>
          <w:szCs w:val="20"/>
        </w:rPr>
        <w:t xml:space="preserve"> (imagery resolution)</w:t>
      </w:r>
    </w:p>
    <w:p w:rsidR="0025207C" w:rsidRDefault="0025207C" w:rsidP="00185D77">
      <w:pPr>
        <w:pStyle w:val="NoSpacing"/>
        <w:numPr>
          <w:ilvl w:val="0"/>
          <w:numId w:val="4"/>
        </w:numPr>
        <w:rPr>
          <w:rFonts w:asciiTheme="majorHAnsi" w:hAnsiTheme="majorHAnsi"/>
          <w:sz w:val="20"/>
          <w:szCs w:val="20"/>
        </w:rPr>
      </w:pPr>
      <w:r>
        <w:rPr>
          <w:rFonts w:asciiTheme="majorHAnsi" w:hAnsiTheme="majorHAnsi"/>
          <w:sz w:val="20"/>
          <w:szCs w:val="20"/>
        </w:rPr>
        <w:t xml:space="preserve">Select </w:t>
      </w:r>
      <w:bookmarkStart w:id="0" w:name="OLE_LINK1"/>
      <w:bookmarkStart w:id="1" w:name="OLE_LINK2"/>
      <w:r>
        <w:rPr>
          <w:rFonts w:asciiTheme="majorHAnsi" w:hAnsiTheme="majorHAnsi"/>
          <w:sz w:val="20"/>
          <w:szCs w:val="20"/>
        </w:rPr>
        <w:t>the imagery resolution</w:t>
      </w:r>
      <w:bookmarkEnd w:id="0"/>
      <w:bookmarkEnd w:id="1"/>
      <w:r>
        <w:rPr>
          <w:rFonts w:asciiTheme="majorHAnsi" w:hAnsiTheme="majorHAnsi"/>
          <w:sz w:val="20"/>
          <w:szCs w:val="20"/>
        </w:rPr>
        <w:t>.</w:t>
      </w:r>
    </w:p>
    <w:p w:rsidR="00D95DBF" w:rsidRDefault="00D95DBF" w:rsidP="00185D77">
      <w:pPr>
        <w:pStyle w:val="NoSpacing"/>
        <w:numPr>
          <w:ilvl w:val="0"/>
          <w:numId w:val="4"/>
        </w:numPr>
        <w:rPr>
          <w:rFonts w:asciiTheme="majorHAnsi" w:hAnsiTheme="majorHAnsi"/>
          <w:sz w:val="20"/>
          <w:szCs w:val="20"/>
        </w:rPr>
      </w:pPr>
      <w:r>
        <w:rPr>
          <w:rFonts w:asciiTheme="majorHAnsi" w:hAnsiTheme="majorHAnsi"/>
          <w:sz w:val="20"/>
          <w:szCs w:val="20"/>
        </w:rPr>
        <w:t xml:space="preserve">The </w:t>
      </w:r>
      <w:proofErr w:type="gramStart"/>
      <w:r>
        <w:rPr>
          <w:rFonts w:asciiTheme="majorHAnsi" w:hAnsiTheme="majorHAnsi"/>
          <w:sz w:val="20"/>
          <w:szCs w:val="20"/>
        </w:rPr>
        <w:t>number of “Item Basket” with update as you select</w:t>
      </w:r>
      <w:proofErr w:type="gramEnd"/>
      <w:r>
        <w:rPr>
          <w:rFonts w:asciiTheme="majorHAnsi" w:hAnsiTheme="majorHAnsi"/>
          <w:sz w:val="20"/>
          <w:szCs w:val="20"/>
        </w:rPr>
        <w:t xml:space="preserve"> additional imagery.</w:t>
      </w:r>
    </w:p>
    <w:p w:rsidR="002C4BF1" w:rsidRDefault="002C4BF1" w:rsidP="00A06CCB">
      <w:pPr>
        <w:pStyle w:val="NoSpacing"/>
        <w:rPr>
          <w:rFonts w:asciiTheme="majorHAnsi" w:hAnsiTheme="majorHAnsi"/>
          <w:sz w:val="20"/>
          <w:szCs w:val="20"/>
        </w:rPr>
      </w:pPr>
    </w:p>
    <w:p w:rsidR="00316307" w:rsidRDefault="00316307" w:rsidP="00A06CCB">
      <w:pPr>
        <w:pStyle w:val="NoSpacing"/>
        <w:rPr>
          <w:rFonts w:asciiTheme="majorHAnsi" w:hAnsiTheme="majorHAnsi"/>
          <w:sz w:val="20"/>
          <w:szCs w:val="20"/>
        </w:rPr>
      </w:pPr>
    </w:p>
    <w:p w:rsidR="00E90A7B" w:rsidRPr="00A06CCB" w:rsidRDefault="00D95DBF" w:rsidP="00A06CCB">
      <w:pPr>
        <w:pStyle w:val="NoSpacing"/>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7456" behindDoc="0" locked="0" layoutInCell="1" allowOverlap="1" wp14:anchorId="4ED9AE21" wp14:editId="0FFA0162">
                <wp:simplePos x="0" y="0"/>
                <wp:positionH relativeFrom="column">
                  <wp:posOffset>3190875</wp:posOffset>
                </wp:positionH>
                <wp:positionV relativeFrom="paragraph">
                  <wp:posOffset>2204720</wp:posOffset>
                </wp:positionV>
                <wp:extent cx="593725" cy="327660"/>
                <wp:effectExtent l="0" t="0" r="15875" b="26289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41657"/>
                            <a:gd name="adj2" fmla="val 113760"/>
                            <a:gd name="adj3" fmla="val 16667"/>
                          </a:avLst>
                        </a:prstGeom>
                        <a:solidFill>
                          <a:srgbClr val="FFFFFF"/>
                        </a:solidFill>
                        <a:ln w="9525">
                          <a:solidFill>
                            <a:srgbClr val="000000"/>
                          </a:solidFill>
                          <a:miter lim="800000"/>
                          <a:headEnd/>
                          <a:tailEnd/>
                        </a:ln>
                      </wps:spPr>
                      <wps:txbx>
                        <w:txbxContent>
                          <w:p w:rsidR="009D11C2" w:rsidRDefault="009D11C2" w:rsidP="00185D77">
                            <w:pPr>
                              <w:jc w:val="center"/>
                            </w:pPr>
                            <w:r>
                              <w:t>Step 7</w:t>
                            </w:r>
                            <w:r>
                              <w:rPr>
                                <w:noProof/>
                              </w:rPr>
                              <w:drawing>
                                <wp:inline distT="0" distB="0" distL="0" distR="0" wp14:anchorId="4E93D4F2" wp14:editId="185D3949">
                                  <wp:extent cx="372110" cy="163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163121"/>
                                          </a:xfrm>
                                          <a:prstGeom prst="rect">
                                            <a:avLst/>
                                          </a:prstGeom>
                                          <a:noFill/>
                                          <a:ln>
                                            <a:noFill/>
                                          </a:ln>
                                        </pic:spPr>
                                      </pic:pic>
                                    </a:graphicData>
                                  </a:graphic>
                                </wp:inline>
                              </w:drawing>
                            </w:r>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 o:spid="_x0000_s1032" type="#_x0000_t62" style="position:absolute;margin-left:251.25pt;margin-top:173.6pt;width:46.7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" adj="1802,35372">
                <v:textbox>
                  <w:txbxContent>
                    <w:p w:rsidR="009D11C2" w:rsidRDefault="009D11C2" w:rsidP="00185D77">
                      <w:pPr>
                        <w:jc w:val="center"/>
                      </w:pPr>
                      <w:r>
                        <w:t>Step 7</w:t>
                      </w:r>
                      <w:r>
                        <w:rPr>
                          <w:noProof/>
                        </w:rPr>
                        <w:drawing>
                          <wp:inline distT="0" distB="0" distL="0" distR="0" wp14:anchorId="4E93D4F2" wp14:editId="185D3949">
                            <wp:extent cx="372110" cy="163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163121"/>
                                    </a:xfrm>
                                    <a:prstGeom prst="rect">
                                      <a:avLst/>
                                    </a:prstGeom>
                                    <a:noFill/>
                                    <a:ln>
                                      <a:noFill/>
                                    </a:ln>
                                  </pic:spPr>
                                </pic:pic>
                              </a:graphicData>
                            </a:graphic>
                          </wp:inline>
                        </w:drawing>
                      </w:r>
                      <w:r>
                        <w:t xml:space="preserve"> 7</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71552" behindDoc="0" locked="0" layoutInCell="1" allowOverlap="1" wp14:anchorId="6F3C6C13" wp14:editId="7C0B0C09">
                <wp:simplePos x="0" y="0"/>
                <wp:positionH relativeFrom="column">
                  <wp:posOffset>3190875</wp:posOffset>
                </wp:positionH>
                <wp:positionV relativeFrom="paragraph">
                  <wp:posOffset>3100070</wp:posOffset>
                </wp:positionV>
                <wp:extent cx="593725" cy="327660"/>
                <wp:effectExtent l="0" t="152400" r="15875" b="1524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46470"/>
                            <a:gd name="adj2" fmla="val -89343"/>
                            <a:gd name="adj3" fmla="val 16667"/>
                          </a:avLst>
                        </a:prstGeom>
                        <a:solidFill>
                          <a:srgbClr val="FFFFFF"/>
                        </a:solidFill>
                        <a:ln w="9525">
                          <a:solidFill>
                            <a:srgbClr val="000000"/>
                          </a:solidFill>
                          <a:miter lim="800000"/>
                          <a:headEnd/>
                          <a:tailEnd/>
                        </a:ln>
                      </wps:spPr>
                      <wps:txbx>
                        <w:txbxContent>
                          <w:p w:rsidR="009D11C2" w:rsidRDefault="009D11C2" w:rsidP="002D653A">
                            <w:pPr>
                              <w:jc w:val="center"/>
                            </w:pPr>
                            <w:r>
                              <w:t>Step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3" type="#_x0000_t62" style="position:absolute;margin-left:251.25pt;margin-top:244.1pt;width:46.7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" adj="762,-8498">
                <v:textbox>
                  <w:txbxContent>
                    <w:p w:rsidR="009D11C2" w:rsidRDefault="009D11C2" w:rsidP="002D653A">
                      <w:pPr>
                        <w:jc w:val="center"/>
                      </w:pPr>
                      <w:r>
                        <w:t>Step 8</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72576" behindDoc="0" locked="0" layoutInCell="1" allowOverlap="1" wp14:anchorId="0D161E7C" wp14:editId="249C4048">
                <wp:simplePos x="0" y="0"/>
                <wp:positionH relativeFrom="column">
                  <wp:posOffset>2238375</wp:posOffset>
                </wp:positionH>
                <wp:positionV relativeFrom="paragraph">
                  <wp:posOffset>1166495</wp:posOffset>
                </wp:positionV>
                <wp:extent cx="1245235" cy="318135"/>
                <wp:effectExtent l="0" t="0" r="12065" b="32956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318135"/>
                        </a:xfrm>
                        <a:prstGeom prst="wedgeRoundRectCallout">
                          <a:avLst>
                            <a:gd name="adj1" fmla="val -1507"/>
                            <a:gd name="adj2" fmla="val 136844"/>
                            <a:gd name="adj3" fmla="val 16667"/>
                          </a:avLst>
                        </a:prstGeom>
                        <a:solidFill>
                          <a:srgbClr val="FFFFFF"/>
                        </a:solidFill>
                        <a:ln w="9525">
                          <a:solidFill>
                            <a:srgbClr val="000000"/>
                          </a:solidFill>
                          <a:miter lim="800000"/>
                          <a:headEnd/>
                          <a:tailEnd/>
                        </a:ln>
                      </wps:spPr>
                      <wps:txbx>
                        <w:txbxContent>
                          <w:p w:rsidR="009D11C2" w:rsidRDefault="009D11C2" w:rsidP="002D653A">
                            <w:pPr>
                              <w:jc w:val="center"/>
                            </w:pPr>
                            <w:r>
                              <w:t>Step 6 (Optional)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4" type="#_x0000_t62" style="position:absolute;margin-left:176.25pt;margin-top:91.85pt;width:98.05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" adj="10474,40358">
                <v:textbox>
                  <w:txbxContent>
                    <w:p w:rsidR="009D11C2" w:rsidRDefault="009D11C2" w:rsidP="002D653A">
                      <w:pPr>
                        <w:jc w:val="center"/>
                      </w:pPr>
                      <w:r>
                        <w:t>Step 6 (Optional)</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79744" behindDoc="0" locked="0" layoutInCell="1" allowOverlap="1" wp14:anchorId="195ADDB4" wp14:editId="4DF80A2C">
                <wp:simplePos x="0" y="0"/>
                <wp:positionH relativeFrom="column">
                  <wp:posOffset>333375</wp:posOffset>
                </wp:positionH>
                <wp:positionV relativeFrom="paragraph">
                  <wp:posOffset>709295</wp:posOffset>
                </wp:positionV>
                <wp:extent cx="714375" cy="276225"/>
                <wp:effectExtent l="0" t="0" r="28575" b="314325"/>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76225"/>
                        </a:xfrm>
                        <a:prstGeom prst="wedgeRoundRectCallout">
                          <a:avLst>
                            <a:gd name="adj1" fmla="val -1507"/>
                            <a:gd name="adj2" fmla="val 136844"/>
                            <a:gd name="adj3" fmla="val 16667"/>
                          </a:avLst>
                        </a:prstGeom>
                        <a:solidFill>
                          <a:srgbClr val="FFFFFF"/>
                        </a:solidFill>
                        <a:ln w="9525">
                          <a:solidFill>
                            <a:srgbClr val="000000"/>
                          </a:solidFill>
                          <a:miter lim="800000"/>
                          <a:headEnd/>
                          <a:tailEnd/>
                        </a:ln>
                      </wps:spPr>
                      <wps:txbx>
                        <w:txbxContent>
                          <w:p w:rsidR="00D95DBF" w:rsidRDefault="00D95DBF" w:rsidP="00D95DBF">
                            <w:pPr>
                              <w:jc w:val="center"/>
                            </w:pPr>
                            <w:r>
                              <w:t>Step 12 (Optional)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62" style="position:absolute;margin-left:26.25pt;margin-top:55.85pt;width:56.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" adj="10474,40358">
                <v:textbox>
                  <w:txbxContent>
                    <w:p w:rsidR="00D95DBF" w:rsidRDefault="00D95DBF" w:rsidP="00D95DBF">
                      <w:pPr>
                        <w:jc w:val="center"/>
                      </w:pPr>
                      <w:r>
                        <w:t>Step 12</w:t>
                      </w:r>
                      <w:r>
                        <w:t xml:space="preserve"> (Optional)</w:t>
                      </w:r>
                    </w:p>
                  </w:txbxContent>
                </v:textbox>
              </v:shape>
            </w:pict>
          </mc:Fallback>
        </mc:AlternateContent>
      </w:r>
      <w:r w:rsidR="00E90A7B">
        <w:rPr>
          <w:rFonts w:asciiTheme="majorHAnsi" w:hAnsiTheme="majorHAnsi"/>
          <w:noProof/>
          <w:sz w:val="20"/>
          <w:szCs w:val="20"/>
        </w:rPr>
        <w:drawing>
          <wp:inline distT="0" distB="0" distL="0" distR="0" wp14:anchorId="595C8BC1" wp14:editId="4E6A598F">
            <wp:extent cx="5943600" cy="496618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4966184"/>
                    </a:xfrm>
                    <a:prstGeom prst="rect">
                      <a:avLst/>
                    </a:prstGeom>
                    <a:noFill/>
                    <a:ln w="9525">
                      <a:noFill/>
                      <a:miter lim="800000"/>
                      <a:headEnd/>
                      <a:tailEnd/>
                    </a:ln>
                  </pic:spPr>
                </pic:pic>
              </a:graphicData>
            </a:graphic>
          </wp:inline>
        </w:drawing>
      </w:r>
    </w:p>
    <w:p w:rsidR="0045003B" w:rsidRDefault="0045003B" w:rsidP="00A06CCB">
      <w:pPr>
        <w:pStyle w:val="NoSpacing"/>
        <w:rPr>
          <w:rFonts w:asciiTheme="majorHAnsi" w:hAnsiTheme="majorHAnsi"/>
          <w:sz w:val="20"/>
          <w:szCs w:val="20"/>
        </w:rPr>
      </w:pPr>
    </w:p>
    <w:p w:rsidR="00316307" w:rsidRDefault="00316307">
      <w:pPr>
        <w:rPr>
          <w:rFonts w:asciiTheme="majorHAnsi" w:hAnsiTheme="majorHAnsi"/>
          <w:b/>
          <w:sz w:val="20"/>
          <w:szCs w:val="20"/>
        </w:rPr>
      </w:pPr>
      <w:r>
        <w:rPr>
          <w:rFonts w:asciiTheme="majorHAnsi" w:hAnsiTheme="majorHAnsi"/>
          <w:b/>
          <w:sz w:val="20"/>
          <w:szCs w:val="20"/>
        </w:rPr>
        <w:br w:type="page"/>
      </w:r>
    </w:p>
    <w:p w:rsidR="002C4BF1" w:rsidRPr="008855A0" w:rsidRDefault="002C4BF1" w:rsidP="00A06CCB">
      <w:pPr>
        <w:pStyle w:val="NoSpacing"/>
        <w:rPr>
          <w:rFonts w:asciiTheme="majorHAnsi" w:hAnsiTheme="majorHAnsi"/>
          <w:b/>
          <w:sz w:val="20"/>
          <w:szCs w:val="20"/>
        </w:rPr>
      </w:pPr>
      <w:r w:rsidRPr="008855A0">
        <w:rPr>
          <w:rFonts w:asciiTheme="majorHAnsi" w:hAnsiTheme="majorHAnsi"/>
          <w:b/>
          <w:sz w:val="20"/>
          <w:szCs w:val="20"/>
        </w:rPr>
        <w:lastRenderedPageBreak/>
        <w:t>Bulk Download</w:t>
      </w:r>
    </w:p>
    <w:p w:rsidR="006D31D4" w:rsidRDefault="00573C3B" w:rsidP="00A06CCB">
      <w:pPr>
        <w:pStyle w:val="NoSpacing"/>
        <w:rPr>
          <w:rFonts w:asciiTheme="majorHAnsi" w:hAnsiTheme="majorHAnsi"/>
          <w:sz w:val="20"/>
          <w:szCs w:val="20"/>
        </w:rPr>
      </w:pPr>
      <w:r>
        <w:rPr>
          <w:noProof/>
        </w:rPr>
        <w:drawing>
          <wp:anchor distT="0" distB="0" distL="114300" distR="114300" simplePos="0" relativeHeight="251658239" behindDoc="0" locked="0" layoutInCell="1" allowOverlap="1" wp14:anchorId="687E4F82" wp14:editId="50BD28A9">
            <wp:simplePos x="0" y="0"/>
            <wp:positionH relativeFrom="column">
              <wp:posOffset>2543175</wp:posOffset>
            </wp:positionH>
            <wp:positionV relativeFrom="paragraph">
              <wp:posOffset>-4445</wp:posOffset>
            </wp:positionV>
            <wp:extent cx="3599180" cy="542925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99180" cy="5429250"/>
                    </a:xfrm>
                    <a:prstGeom prst="rect">
                      <a:avLst/>
                    </a:prstGeom>
                  </pic:spPr>
                </pic:pic>
              </a:graphicData>
            </a:graphic>
            <wp14:sizeRelH relativeFrom="page">
              <wp14:pctWidth>0</wp14:pctWidth>
            </wp14:sizeRelH>
            <wp14:sizeRelV relativeFrom="page">
              <wp14:pctHeight>0</wp14:pctHeight>
            </wp14:sizeRelV>
          </wp:anchor>
        </w:drawing>
      </w:r>
      <w:r w:rsidR="00C75386" w:rsidRPr="00C75386">
        <w:rPr>
          <w:rFonts w:asciiTheme="majorHAnsi" w:hAnsiTheme="majorHAnsi"/>
          <w:color w:val="FF0000"/>
          <w:sz w:val="20"/>
          <w:szCs w:val="20"/>
        </w:rPr>
        <w:t xml:space="preserve">Important: </w:t>
      </w:r>
      <w:r w:rsidR="006D31D4">
        <w:rPr>
          <w:rFonts w:asciiTheme="majorHAnsi" w:hAnsiTheme="majorHAnsi"/>
          <w:sz w:val="20"/>
          <w:szCs w:val="20"/>
        </w:rPr>
        <w:t>The Bulk Download Tool software must be installed and is only permitted with login account.</w:t>
      </w:r>
    </w:p>
    <w:p w:rsidR="00316307" w:rsidRDefault="00316307" w:rsidP="00A06CCB">
      <w:pPr>
        <w:pStyle w:val="NoSpacing"/>
        <w:rPr>
          <w:rFonts w:asciiTheme="majorHAnsi" w:hAnsiTheme="majorHAnsi"/>
          <w:sz w:val="20"/>
          <w:szCs w:val="20"/>
        </w:rPr>
      </w:pPr>
    </w:p>
    <w:p w:rsidR="0025207C" w:rsidRPr="00A06CCB" w:rsidRDefault="0025207C" w:rsidP="00A06CCB">
      <w:pPr>
        <w:pStyle w:val="NoSpacing"/>
        <w:rPr>
          <w:rFonts w:asciiTheme="majorHAnsi" w:hAnsiTheme="majorHAnsi"/>
          <w:sz w:val="20"/>
          <w:szCs w:val="20"/>
        </w:rPr>
      </w:pPr>
    </w:p>
    <w:p w:rsidR="00062EF6" w:rsidRDefault="00EC31C5" w:rsidP="00573C3B">
      <w:pPr>
        <w:pStyle w:val="NoSpacing"/>
        <w:numPr>
          <w:ilvl w:val="0"/>
          <w:numId w:val="5"/>
        </w:numPr>
        <w:ind w:left="360"/>
        <w:rPr>
          <w:rFonts w:asciiTheme="majorHAnsi" w:hAnsiTheme="majorHAnsi"/>
          <w:sz w:val="20"/>
          <w:szCs w:val="20"/>
        </w:rPr>
      </w:pPr>
      <w:r>
        <w:rPr>
          <w:noProof/>
        </w:rPr>
        <mc:AlternateContent>
          <mc:Choice Requires="wps">
            <w:drawing>
              <wp:anchor distT="0" distB="0" distL="114300" distR="114300" simplePos="0" relativeHeight="251677696" behindDoc="0" locked="0" layoutInCell="1" allowOverlap="1" wp14:anchorId="4D72A969" wp14:editId="42DA107D">
                <wp:simplePos x="0" y="0"/>
                <wp:positionH relativeFrom="column">
                  <wp:posOffset>3371850</wp:posOffset>
                </wp:positionH>
                <wp:positionV relativeFrom="paragraph">
                  <wp:posOffset>355600</wp:posOffset>
                </wp:positionV>
                <wp:extent cx="628650" cy="327660"/>
                <wp:effectExtent l="0" t="0" r="19050" b="26289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27660"/>
                        </a:xfrm>
                        <a:prstGeom prst="wedgeRoundRectCallout">
                          <a:avLst>
                            <a:gd name="adj1" fmla="val -35321"/>
                            <a:gd name="adj2" fmla="val 115685"/>
                            <a:gd name="adj3" fmla="val 16667"/>
                          </a:avLst>
                        </a:prstGeom>
                        <a:solidFill>
                          <a:srgbClr val="FFFFFF"/>
                        </a:solidFill>
                        <a:ln w="9525">
                          <a:solidFill>
                            <a:srgbClr val="000000"/>
                          </a:solidFill>
                          <a:miter lim="800000"/>
                          <a:headEnd/>
                          <a:tailEnd/>
                        </a:ln>
                      </wps:spPr>
                      <wps:txbx>
                        <w:txbxContent>
                          <w:p w:rsidR="00316307" w:rsidRDefault="00316307" w:rsidP="00316307">
                            <w:pPr>
                              <w:jc w:val="center"/>
                            </w:pPr>
                            <w:r>
                              <w:t xml:space="preserve">Step </w:t>
                            </w:r>
                            <w:r w:rsidR="00EC31C5">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62" style="position:absolute;left:0;text-align:left;margin-left:265.5pt;margin-top:28pt;width:49.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" adj="3171,35788">
                <v:textbox>
                  <w:txbxContent>
                    <w:p w:rsidR="00316307" w:rsidRDefault="00316307" w:rsidP="00316307">
                      <w:pPr>
                        <w:jc w:val="center"/>
                      </w:pPr>
                      <w:r>
                        <w:t xml:space="preserve">Step </w:t>
                      </w:r>
                      <w:r w:rsidR="00EC31C5">
                        <w:t>2</w:t>
                      </w:r>
                    </w:p>
                  </w:txbxContent>
                </v:textbox>
              </v:shape>
            </w:pict>
          </mc:Fallback>
        </mc:AlternateContent>
      </w:r>
      <w:r w:rsidR="00062EF6">
        <w:rPr>
          <w:rFonts w:asciiTheme="majorHAnsi" w:hAnsiTheme="majorHAnsi"/>
          <w:sz w:val="20"/>
          <w:szCs w:val="20"/>
        </w:rPr>
        <w:t xml:space="preserve">Select “Show Additional Filters” as show in step 6, </w:t>
      </w:r>
      <w:proofErr w:type="gramStart"/>
      <w:r w:rsidR="00062EF6">
        <w:rPr>
          <w:rFonts w:asciiTheme="majorHAnsi" w:hAnsiTheme="majorHAnsi"/>
          <w:sz w:val="20"/>
          <w:szCs w:val="20"/>
        </w:rPr>
        <w:t>then</w:t>
      </w:r>
      <w:proofErr w:type="gramEnd"/>
      <w:r w:rsidR="00062EF6">
        <w:rPr>
          <w:rFonts w:asciiTheme="majorHAnsi" w:hAnsiTheme="majorHAnsi"/>
          <w:sz w:val="20"/>
          <w:szCs w:val="20"/>
        </w:rPr>
        <w:t xml:space="preserve"> select the appropriate platform and agency.</w:t>
      </w:r>
    </w:p>
    <w:p w:rsidR="002C4BF1" w:rsidRDefault="00EC31C5" w:rsidP="00573C3B">
      <w:pPr>
        <w:pStyle w:val="NoSpacing"/>
        <w:numPr>
          <w:ilvl w:val="0"/>
          <w:numId w:val="5"/>
        </w:numPr>
        <w:ind w:left="360"/>
        <w:rPr>
          <w:rFonts w:asciiTheme="majorHAnsi" w:hAnsiTheme="majorHAnsi"/>
          <w:sz w:val="20"/>
          <w:szCs w:val="20"/>
        </w:rPr>
      </w:pPr>
      <w:r>
        <w:rPr>
          <w:noProof/>
        </w:rPr>
        <mc:AlternateContent>
          <mc:Choice Requires="wps">
            <w:drawing>
              <wp:anchor distT="0" distB="0" distL="114300" distR="114300" simplePos="0" relativeHeight="251675648" behindDoc="0" locked="0" layoutInCell="1" allowOverlap="1" wp14:anchorId="470B8BBA" wp14:editId="20FC49A5">
                <wp:simplePos x="0" y="0"/>
                <wp:positionH relativeFrom="column">
                  <wp:posOffset>4495800</wp:posOffset>
                </wp:positionH>
                <wp:positionV relativeFrom="paragraph">
                  <wp:posOffset>242570</wp:posOffset>
                </wp:positionV>
                <wp:extent cx="593725" cy="327660"/>
                <wp:effectExtent l="0" t="0" r="15875" b="1866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7660"/>
                        </a:xfrm>
                        <a:prstGeom prst="wedgeRoundRectCallout">
                          <a:avLst>
                            <a:gd name="adj1" fmla="val -12715"/>
                            <a:gd name="adj2" fmla="val 93449"/>
                            <a:gd name="adj3" fmla="val 16667"/>
                          </a:avLst>
                        </a:prstGeom>
                        <a:solidFill>
                          <a:srgbClr val="FFFFFF"/>
                        </a:solidFill>
                        <a:ln w="9525">
                          <a:solidFill>
                            <a:srgbClr val="000000"/>
                          </a:solidFill>
                          <a:miter lim="800000"/>
                          <a:headEnd/>
                          <a:tailEnd/>
                        </a:ln>
                      </wps:spPr>
                      <wps:txbx>
                        <w:txbxContent>
                          <w:p w:rsidR="00316307" w:rsidRDefault="00316307" w:rsidP="00316307">
                            <w:pPr>
                              <w:jc w:val="center"/>
                            </w:pPr>
                            <w:r>
                              <w:t xml:space="preserve">Step </w:t>
                            </w:r>
                            <w:r w:rsidR="00406F07">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62" style="position:absolute;left:0;text-align:left;margin-left:354pt;margin-top:19.1pt;width:46.7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" adj="8054,30985">
                <v:textbox>
                  <w:txbxContent>
                    <w:p w:rsidR="00316307" w:rsidRDefault="00316307" w:rsidP="00316307">
                      <w:pPr>
                        <w:jc w:val="center"/>
                      </w:pPr>
                      <w:r>
                        <w:t xml:space="preserve">Step </w:t>
                      </w:r>
                      <w:r w:rsidR="00406F07">
                        <w:t>1</w:t>
                      </w:r>
                    </w:p>
                  </w:txbxContent>
                </v:textbox>
              </v:shape>
            </w:pict>
          </mc:Fallback>
        </mc:AlternateContent>
      </w:r>
      <w:r w:rsidR="006C6AFA">
        <w:rPr>
          <w:rFonts w:asciiTheme="majorHAnsi" w:hAnsiTheme="majorHAnsi"/>
          <w:sz w:val="20"/>
          <w:szCs w:val="20"/>
        </w:rPr>
        <w:t>S</w:t>
      </w:r>
      <w:r w:rsidR="002C4BF1" w:rsidRPr="00A06CCB">
        <w:rPr>
          <w:rFonts w:asciiTheme="majorHAnsi" w:hAnsiTheme="majorHAnsi"/>
          <w:sz w:val="20"/>
          <w:szCs w:val="20"/>
        </w:rPr>
        <w:t>elect the “Bulk Download” option at the top of the Search Results.</w:t>
      </w:r>
    </w:p>
    <w:p w:rsidR="00C75386" w:rsidRPr="00062EF6" w:rsidRDefault="0025207C" w:rsidP="00573C3B">
      <w:pPr>
        <w:pStyle w:val="NoSpacing"/>
        <w:numPr>
          <w:ilvl w:val="0"/>
          <w:numId w:val="5"/>
        </w:numPr>
        <w:ind w:left="360"/>
        <w:rPr>
          <w:rFonts w:asciiTheme="majorHAnsi" w:hAnsiTheme="majorHAnsi"/>
          <w:sz w:val="20"/>
          <w:szCs w:val="20"/>
        </w:rPr>
      </w:pPr>
      <w:r>
        <w:rPr>
          <w:rFonts w:asciiTheme="majorHAnsi" w:hAnsiTheme="majorHAnsi"/>
          <w:sz w:val="20"/>
          <w:szCs w:val="20"/>
        </w:rPr>
        <w:t xml:space="preserve">Select the imagery resolution. </w:t>
      </w:r>
    </w:p>
    <w:p w:rsidR="009A0D5E" w:rsidRDefault="002C4BF1" w:rsidP="00573C3B">
      <w:pPr>
        <w:pStyle w:val="NoSpacing"/>
        <w:numPr>
          <w:ilvl w:val="0"/>
          <w:numId w:val="5"/>
        </w:numPr>
        <w:ind w:left="360"/>
        <w:rPr>
          <w:rFonts w:asciiTheme="majorHAnsi" w:hAnsiTheme="majorHAnsi"/>
          <w:sz w:val="20"/>
          <w:szCs w:val="20"/>
        </w:rPr>
      </w:pPr>
      <w:r w:rsidRPr="00C75386">
        <w:rPr>
          <w:rFonts w:asciiTheme="majorHAnsi" w:hAnsiTheme="majorHAnsi"/>
          <w:sz w:val="20"/>
          <w:szCs w:val="20"/>
        </w:rPr>
        <w:t>Wait for the email that informs</w:t>
      </w:r>
      <w:r w:rsidR="007C7CF1" w:rsidRPr="00C75386">
        <w:rPr>
          <w:rFonts w:asciiTheme="majorHAnsi" w:hAnsiTheme="majorHAnsi"/>
          <w:sz w:val="20"/>
          <w:szCs w:val="20"/>
        </w:rPr>
        <w:t xml:space="preserve"> you that the </w:t>
      </w:r>
      <w:proofErr w:type="gramStart"/>
      <w:r w:rsidR="009A0D5E">
        <w:rPr>
          <w:rFonts w:asciiTheme="majorHAnsi" w:hAnsiTheme="majorHAnsi"/>
          <w:sz w:val="20"/>
          <w:szCs w:val="20"/>
        </w:rPr>
        <w:t>file are</w:t>
      </w:r>
      <w:proofErr w:type="gramEnd"/>
      <w:r w:rsidR="009A0D5E">
        <w:rPr>
          <w:rFonts w:asciiTheme="majorHAnsi" w:hAnsiTheme="majorHAnsi"/>
          <w:sz w:val="20"/>
          <w:szCs w:val="20"/>
        </w:rPr>
        <w:t xml:space="preserve"> ready for </w:t>
      </w:r>
      <w:r w:rsidR="007C7CF1" w:rsidRPr="00C75386">
        <w:rPr>
          <w:rFonts w:asciiTheme="majorHAnsi" w:hAnsiTheme="majorHAnsi"/>
          <w:sz w:val="20"/>
          <w:szCs w:val="20"/>
        </w:rPr>
        <w:t>download</w:t>
      </w:r>
      <w:r w:rsidR="009A0D5E">
        <w:rPr>
          <w:rFonts w:asciiTheme="majorHAnsi" w:hAnsiTheme="majorHAnsi"/>
          <w:sz w:val="20"/>
          <w:szCs w:val="20"/>
        </w:rPr>
        <w:t>.</w:t>
      </w:r>
    </w:p>
    <w:p w:rsidR="006D31D4" w:rsidRPr="00C75386" w:rsidRDefault="009A0D5E" w:rsidP="00573C3B">
      <w:pPr>
        <w:pStyle w:val="NoSpacing"/>
        <w:numPr>
          <w:ilvl w:val="0"/>
          <w:numId w:val="5"/>
        </w:numPr>
        <w:ind w:left="360"/>
        <w:rPr>
          <w:rFonts w:asciiTheme="majorHAnsi" w:hAnsiTheme="majorHAnsi"/>
          <w:sz w:val="20"/>
          <w:szCs w:val="20"/>
        </w:rPr>
      </w:pPr>
      <w:r>
        <w:rPr>
          <w:rFonts w:asciiTheme="majorHAnsi" w:hAnsiTheme="majorHAnsi"/>
          <w:sz w:val="20"/>
          <w:szCs w:val="20"/>
        </w:rPr>
        <w:t>Select the link in the email to download</w:t>
      </w:r>
      <w:r w:rsidR="007C7CF1" w:rsidRPr="00C75386">
        <w:rPr>
          <w:rFonts w:asciiTheme="majorHAnsi" w:hAnsiTheme="majorHAnsi"/>
          <w:sz w:val="20"/>
          <w:szCs w:val="20"/>
        </w:rPr>
        <w:t>.</w:t>
      </w:r>
    </w:p>
    <w:p w:rsidR="006D31D4" w:rsidRPr="006D31D4" w:rsidRDefault="006D31D4" w:rsidP="00573C3B">
      <w:pPr>
        <w:pStyle w:val="NoSpacing"/>
        <w:numPr>
          <w:ilvl w:val="0"/>
          <w:numId w:val="5"/>
        </w:numPr>
        <w:ind w:left="360"/>
        <w:rPr>
          <w:rFonts w:asciiTheme="majorHAnsi" w:hAnsiTheme="majorHAnsi"/>
          <w:sz w:val="20"/>
          <w:szCs w:val="20"/>
        </w:rPr>
      </w:pPr>
      <w:r w:rsidRPr="006D31D4">
        <w:rPr>
          <w:rFonts w:asciiTheme="majorHAnsi" w:hAnsiTheme="majorHAnsi"/>
          <w:sz w:val="20"/>
          <w:szCs w:val="20"/>
        </w:rPr>
        <w:t>After receiving the email, select</w:t>
      </w:r>
      <w:r>
        <w:rPr>
          <w:rFonts w:asciiTheme="majorHAnsi" w:hAnsiTheme="majorHAnsi"/>
          <w:sz w:val="20"/>
          <w:szCs w:val="20"/>
        </w:rPr>
        <w:t xml:space="preserve"> “</w:t>
      </w:r>
      <w:r w:rsidRPr="006D31D4">
        <w:rPr>
          <w:rFonts w:asciiTheme="majorHAnsi" w:hAnsiTheme="majorHAnsi"/>
          <w:b/>
          <w:sz w:val="20"/>
          <w:szCs w:val="20"/>
        </w:rPr>
        <w:t>Get the Bulk Download Tool</w:t>
      </w:r>
      <w:r>
        <w:rPr>
          <w:rFonts w:asciiTheme="majorHAnsi" w:hAnsiTheme="majorHAnsi"/>
          <w:sz w:val="20"/>
          <w:szCs w:val="20"/>
        </w:rPr>
        <w:t>.”</w:t>
      </w:r>
      <w:r w:rsidRPr="006D31D4">
        <w:rPr>
          <w:rFonts w:asciiTheme="majorHAnsi" w:hAnsiTheme="majorHAnsi"/>
          <w:sz w:val="20"/>
          <w:szCs w:val="20"/>
        </w:rPr>
        <w:t xml:space="preserve"> </w:t>
      </w:r>
    </w:p>
    <w:p w:rsidR="006D31D4" w:rsidRPr="006D31D4" w:rsidRDefault="006D31D4" w:rsidP="00573C3B">
      <w:pPr>
        <w:pStyle w:val="NoSpacing"/>
        <w:numPr>
          <w:ilvl w:val="0"/>
          <w:numId w:val="5"/>
        </w:numPr>
        <w:ind w:left="360"/>
        <w:rPr>
          <w:rFonts w:asciiTheme="majorHAnsi" w:hAnsiTheme="majorHAnsi"/>
          <w:sz w:val="20"/>
          <w:szCs w:val="20"/>
        </w:rPr>
      </w:pPr>
      <w:r>
        <w:rPr>
          <w:rFonts w:asciiTheme="majorHAnsi" w:eastAsia="Times New Roman" w:hAnsiTheme="majorHAnsi"/>
          <w:sz w:val="20"/>
          <w:szCs w:val="20"/>
        </w:rPr>
        <w:t xml:space="preserve">Register or Login to USGS </w:t>
      </w:r>
      <w:proofErr w:type="spellStart"/>
      <w:r>
        <w:rPr>
          <w:rFonts w:asciiTheme="majorHAnsi" w:eastAsia="Times New Roman" w:hAnsiTheme="majorHAnsi"/>
          <w:sz w:val="20"/>
          <w:szCs w:val="20"/>
        </w:rPr>
        <w:t>EarthExplorer</w:t>
      </w:r>
      <w:proofErr w:type="spellEnd"/>
      <w:r w:rsidR="006C6AFA">
        <w:rPr>
          <w:rFonts w:asciiTheme="majorHAnsi" w:eastAsia="Times New Roman" w:hAnsiTheme="majorHAnsi"/>
          <w:sz w:val="20"/>
          <w:szCs w:val="20"/>
        </w:rPr>
        <w:t xml:space="preserve"> (Second login)</w:t>
      </w:r>
    </w:p>
    <w:p w:rsidR="006D31D4" w:rsidRDefault="006D31D4" w:rsidP="00573C3B">
      <w:pPr>
        <w:pStyle w:val="NoSpacing"/>
        <w:numPr>
          <w:ilvl w:val="0"/>
          <w:numId w:val="5"/>
        </w:numPr>
        <w:ind w:left="360"/>
        <w:rPr>
          <w:rFonts w:asciiTheme="majorHAnsi" w:hAnsiTheme="majorHAnsi"/>
          <w:sz w:val="20"/>
          <w:szCs w:val="20"/>
        </w:rPr>
      </w:pPr>
      <w:r>
        <w:rPr>
          <w:rFonts w:asciiTheme="majorHAnsi" w:eastAsia="Times New Roman" w:hAnsiTheme="majorHAnsi"/>
          <w:sz w:val="20"/>
          <w:szCs w:val="20"/>
        </w:rPr>
        <w:t xml:space="preserve">Install the </w:t>
      </w:r>
      <w:r w:rsidR="006C6AFA">
        <w:rPr>
          <w:rFonts w:asciiTheme="majorHAnsi" w:hAnsiTheme="majorHAnsi"/>
          <w:sz w:val="20"/>
          <w:szCs w:val="20"/>
        </w:rPr>
        <w:t>Bulk Download Tool software on your hard drive.</w:t>
      </w:r>
    </w:p>
    <w:p w:rsidR="006C6AFA" w:rsidRPr="006D31D4" w:rsidRDefault="006C6AFA" w:rsidP="00573C3B">
      <w:pPr>
        <w:pStyle w:val="NoSpacing"/>
        <w:numPr>
          <w:ilvl w:val="0"/>
          <w:numId w:val="5"/>
        </w:numPr>
        <w:ind w:left="360"/>
        <w:rPr>
          <w:rFonts w:asciiTheme="majorHAnsi" w:hAnsiTheme="majorHAnsi"/>
          <w:sz w:val="20"/>
          <w:szCs w:val="20"/>
        </w:rPr>
      </w:pPr>
      <w:r>
        <w:rPr>
          <w:rFonts w:asciiTheme="majorHAnsi" w:hAnsiTheme="majorHAnsi"/>
          <w:sz w:val="20"/>
          <w:szCs w:val="20"/>
        </w:rPr>
        <w:t>Follow the instructions for installing and downloading.</w:t>
      </w:r>
    </w:p>
    <w:p w:rsidR="00C75386" w:rsidRDefault="00C75386">
      <w:pPr>
        <w:rPr>
          <w:rFonts w:asciiTheme="majorHAnsi" w:hAnsiTheme="majorHAnsi"/>
          <w:b/>
          <w:sz w:val="20"/>
          <w:szCs w:val="20"/>
        </w:rPr>
      </w:pPr>
    </w:p>
    <w:p w:rsidR="00D95DBF" w:rsidRDefault="00D95DBF" w:rsidP="00D95DBF">
      <w:pPr>
        <w:rPr>
          <w:rFonts w:asciiTheme="majorHAnsi" w:hAnsiTheme="majorHAnsi"/>
          <w:b/>
          <w:sz w:val="20"/>
          <w:szCs w:val="20"/>
        </w:rPr>
      </w:pPr>
      <w:r>
        <w:rPr>
          <w:rFonts w:asciiTheme="majorHAnsi" w:hAnsiTheme="majorHAnsi"/>
          <w:b/>
          <w:sz w:val="20"/>
          <w:szCs w:val="20"/>
        </w:rPr>
        <w:t>How to Read the File Name:</w:t>
      </w:r>
    </w:p>
    <w:p w:rsidR="00573C3B" w:rsidRPr="00EC31C5" w:rsidRDefault="00573C3B" w:rsidP="001915C1">
      <w:pPr>
        <w:rPr>
          <w:rFonts w:asciiTheme="majorHAnsi" w:hAnsiTheme="majorHAnsi" w:cstheme="minorHAnsi"/>
          <w:sz w:val="20"/>
          <w:szCs w:val="20"/>
        </w:rPr>
      </w:pPr>
      <w:r w:rsidRPr="00EC31C5">
        <w:rPr>
          <w:rFonts w:asciiTheme="majorHAnsi" w:hAnsiTheme="majorHAnsi" w:cstheme="minorHAnsi"/>
          <w:sz w:val="20"/>
          <w:szCs w:val="20"/>
        </w:rPr>
        <w:t xml:space="preserve">In this example </w:t>
      </w:r>
    </w:p>
    <w:p w:rsidR="00573C3B" w:rsidRPr="00EC31C5" w:rsidRDefault="00573C3B" w:rsidP="00573C3B">
      <w:pPr>
        <w:pStyle w:val="NoSpacing"/>
        <w:rPr>
          <w:rFonts w:asciiTheme="majorHAnsi" w:hAnsiTheme="majorHAnsi" w:cstheme="minorHAnsi"/>
          <w:sz w:val="20"/>
          <w:szCs w:val="20"/>
        </w:rPr>
      </w:pPr>
      <w:r w:rsidRPr="00EC31C5">
        <w:rPr>
          <w:rFonts w:asciiTheme="majorHAnsi" w:hAnsiTheme="majorHAnsi" w:cstheme="minorHAnsi"/>
          <w:sz w:val="20"/>
          <w:szCs w:val="20"/>
        </w:rPr>
        <w:t xml:space="preserve">Each source of imagery is identified by the first two </w:t>
      </w:r>
      <w:r w:rsidR="00BA06CF" w:rsidRPr="00EC31C5">
        <w:rPr>
          <w:rFonts w:asciiTheme="majorHAnsi" w:hAnsiTheme="majorHAnsi" w:cstheme="minorHAnsi"/>
          <w:sz w:val="20"/>
          <w:szCs w:val="20"/>
        </w:rPr>
        <w:t>characters</w:t>
      </w:r>
      <w:r w:rsidR="00BA06CF">
        <w:rPr>
          <w:rFonts w:asciiTheme="majorHAnsi" w:hAnsiTheme="majorHAnsi" w:cstheme="minorHAnsi"/>
          <w:sz w:val="20"/>
          <w:szCs w:val="20"/>
        </w:rPr>
        <w:t xml:space="preserve">; the second two characters are the platform, next </w:t>
      </w:r>
    </w:p>
    <w:p w:rsidR="001915C1" w:rsidRPr="00EC31C5" w:rsidRDefault="001915C1" w:rsidP="00573C3B">
      <w:pPr>
        <w:pStyle w:val="NoSpacing"/>
        <w:rPr>
          <w:rFonts w:asciiTheme="majorHAnsi" w:hAnsiTheme="majorHAnsi" w:cstheme="minorHAnsi"/>
          <w:sz w:val="20"/>
          <w:szCs w:val="20"/>
        </w:rPr>
      </w:pPr>
    </w:p>
    <w:p w:rsidR="00573C3B" w:rsidRDefault="00573C3B" w:rsidP="00573C3B">
      <w:pPr>
        <w:pStyle w:val="NoSpacing"/>
        <w:rPr>
          <w:rFonts w:asciiTheme="majorHAnsi" w:hAnsiTheme="majorHAnsi" w:cs="Arial"/>
          <w:sz w:val="20"/>
          <w:szCs w:val="20"/>
        </w:rPr>
      </w:pPr>
    </w:p>
    <w:p w:rsidR="00406F07" w:rsidRDefault="001915C1" w:rsidP="001915C1">
      <w:pPr>
        <w:pStyle w:val="NoSpacing"/>
      </w:pPr>
      <w:r>
        <w:br/>
      </w:r>
    </w:p>
    <w:p w:rsidR="00406F07" w:rsidRDefault="00406F07" w:rsidP="001915C1">
      <w:pPr>
        <w:pStyle w:val="NoSpacing"/>
      </w:pPr>
    </w:p>
    <w:p w:rsidR="00406F07" w:rsidRDefault="00406F07" w:rsidP="001915C1">
      <w:pPr>
        <w:pStyle w:val="NoSpacing"/>
      </w:pPr>
    </w:p>
    <w:tbl>
      <w:tblPr>
        <w:tblStyle w:val="TableGrid"/>
        <w:tblW w:w="0" w:type="auto"/>
        <w:tblLayout w:type="fixed"/>
        <w:tblLook w:val="04A0" w:firstRow="1" w:lastRow="0" w:firstColumn="1" w:lastColumn="0" w:noHBand="0" w:noVBand="1"/>
      </w:tblPr>
      <w:tblGrid>
        <w:gridCol w:w="3348"/>
        <w:gridCol w:w="900"/>
        <w:gridCol w:w="960"/>
        <w:gridCol w:w="1110"/>
        <w:gridCol w:w="1260"/>
        <w:gridCol w:w="736"/>
        <w:gridCol w:w="737"/>
        <w:gridCol w:w="525"/>
      </w:tblGrid>
      <w:tr w:rsidR="00406F07" w:rsidTr="00406F07">
        <w:tc>
          <w:tcPr>
            <w:tcW w:w="3348" w:type="dxa"/>
          </w:tcPr>
          <w:p w:rsidR="00406F07" w:rsidRPr="00406F07" w:rsidRDefault="00406F07" w:rsidP="001915C1">
            <w:pPr>
              <w:pStyle w:val="NoSpacing"/>
              <w:rPr>
                <w:sz w:val="16"/>
                <w:szCs w:val="16"/>
              </w:rPr>
            </w:pPr>
            <w:r>
              <w:rPr>
                <w:sz w:val="16"/>
                <w:szCs w:val="16"/>
              </w:rPr>
              <w:t>Example</w:t>
            </w:r>
          </w:p>
        </w:tc>
        <w:tc>
          <w:tcPr>
            <w:tcW w:w="900" w:type="dxa"/>
          </w:tcPr>
          <w:p w:rsidR="00406F07" w:rsidRPr="00406F07" w:rsidRDefault="00406F07" w:rsidP="001915C1">
            <w:pPr>
              <w:pStyle w:val="NoSpacing"/>
              <w:rPr>
                <w:sz w:val="16"/>
                <w:szCs w:val="16"/>
              </w:rPr>
            </w:pPr>
            <w:r w:rsidRPr="00406F07">
              <w:rPr>
                <w:sz w:val="16"/>
                <w:szCs w:val="16"/>
              </w:rPr>
              <w:t>Platform</w:t>
            </w:r>
          </w:p>
        </w:tc>
        <w:tc>
          <w:tcPr>
            <w:tcW w:w="960" w:type="dxa"/>
          </w:tcPr>
          <w:p w:rsidR="00406F07" w:rsidRPr="00406F07" w:rsidRDefault="00406F07" w:rsidP="001915C1">
            <w:pPr>
              <w:pStyle w:val="NoSpacing"/>
              <w:rPr>
                <w:sz w:val="16"/>
                <w:szCs w:val="16"/>
              </w:rPr>
            </w:pPr>
            <w:r w:rsidRPr="00406F07">
              <w:rPr>
                <w:sz w:val="16"/>
                <w:szCs w:val="16"/>
              </w:rPr>
              <w:t>Platform #</w:t>
            </w:r>
          </w:p>
        </w:tc>
        <w:tc>
          <w:tcPr>
            <w:tcW w:w="1110" w:type="dxa"/>
          </w:tcPr>
          <w:p w:rsidR="00406F07" w:rsidRPr="00406F07" w:rsidRDefault="00406F07" w:rsidP="001915C1">
            <w:pPr>
              <w:pStyle w:val="NoSpacing"/>
              <w:rPr>
                <w:sz w:val="16"/>
                <w:szCs w:val="16"/>
              </w:rPr>
            </w:pPr>
            <w:r w:rsidRPr="00406F07">
              <w:rPr>
                <w:rFonts w:asciiTheme="majorHAnsi" w:hAnsiTheme="majorHAnsi" w:cs="Arial"/>
                <w:sz w:val="16"/>
                <w:szCs w:val="16"/>
              </w:rPr>
              <w:t>Latitude</w:t>
            </w:r>
          </w:p>
        </w:tc>
        <w:tc>
          <w:tcPr>
            <w:tcW w:w="1260" w:type="dxa"/>
          </w:tcPr>
          <w:p w:rsidR="00406F07" w:rsidRPr="00406F07" w:rsidRDefault="00406F07" w:rsidP="001915C1">
            <w:pPr>
              <w:pStyle w:val="NoSpacing"/>
              <w:rPr>
                <w:sz w:val="16"/>
                <w:szCs w:val="16"/>
              </w:rPr>
            </w:pPr>
            <w:r w:rsidRPr="00406F07">
              <w:rPr>
                <w:rFonts w:asciiTheme="majorHAnsi" w:hAnsiTheme="majorHAnsi" w:cs="Arial"/>
                <w:sz w:val="16"/>
                <w:szCs w:val="16"/>
              </w:rPr>
              <w:t>Longitude</w:t>
            </w:r>
          </w:p>
        </w:tc>
        <w:tc>
          <w:tcPr>
            <w:tcW w:w="736" w:type="dxa"/>
          </w:tcPr>
          <w:p w:rsidR="00406F07" w:rsidRPr="00406F07" w:rsidRDefault="00406F07" w:rsidP="001915C1">
            <w:pPr>
              <w:pStyle w:val="NoSpacing"/>
              <w:rPr>
                <w:sz w:val="16"/>
                <w:szCs w:val="16"/>
              </w:rPr>
            </w:pPr>
            <w:r w:rsidRPr="00406F07">
              <w:rPr>
                <w:rFonts w:asciiTheme="majorHAnsi" w:hAnsiTheme="majorHAnsi" w:cs="Arial"/>
                <w:sz w:val="16"/>
                <w:szCs w:val="16"/>
              </w:rPr>
              <w:t>Year</w:t>
            </w:r>
          </w:p>
        </w:tc>
        <w:tc>
          <w:tcPr>
            <w:tcW w:w="737" w:type="dxa"/>
          </w:tcPr>
          <w:p w:rsidR="00406F07" w:rsidRPr="00406F07" w:rsidRDefault="00406F07" w:rsidP="001915C1">
            <w:pPr>
              <w:pStyle w:val="NoSpacing"/>
              <w:rPr>
                <w:sz w:val="16"/>
                <w:szCs w:val="16"/>
              </w:rPr>
            </w:pPr>
            <w:r w:rsidRPr="00406F07">
              <w:rPr>
                <w:rFonts w:asciiTheme="majorHAnsi" w:hAnsiTheme="majorHAnsi" w:cs="Arial"/>
                <w:sz w:val="16"/>
                <w:szCs w:val="16"/>
              </w:rPr>
              <w:t>Month</w:t>
            </w:r>
          </w:p>
        </w:tc>
        <w:tc>
          <w:tcPr>
            <w:tcW w:w="525" w:type="dxa"/>
          </w:tcPr>
          <w:p w:rsidR="00406F07" w:rsidRPr="00406F07" w:rsidRDefault="00406F07" w:rsidP="001915C1">
            <w:pPr>
              <w:pStyle w:val="NoSpacing"/>
              <w:rPr>
                <w:sz w:val="16"/>
                <w:szCs w:val="16"/>
              </w:rPr>
            </w:pPr>
            <w:r w:rsidRPr="00406F07">
              <w:rPr>
                <w:rFonts w:asciiTheme="majorHAnsi" w:hAnsiTheme="majorHAnsi" w:cs="Arial"/>
                <w:sz w:val="16"/>
                <w:szCs w:val="16"/>
              </w:rPr>
              <w:t>Day</w:t>
            </w:r>
          </w:p>
        </w:tc>
      </w:tr>
      <w:tr w:rsidR="00406F07" w:rsidTr="00406F07">
        <w:tc>
          <w:tcPr>
            <w:tcW w:w="3348" w:type="dxa"/>
          </w:tcPr>
          <w:p w:rsidR="00406F07" w:rsidRPr="00406F07" w:rsidRDefault="00406F07" w:rsidP="001915C1">
            <w:pPr>
              <w:pStyle w:val="NoSpacing"/>
              <w:rPr>
                <w:sz w:val="16"/>
                <w:szCs w:val="16"/>
              </w:rPr>
            </w:pPr>
            <w:r w:rsidRPr="00406F07">
              <w:rPr>
                <w:sz w:val="16"/>
                <w:szCs w:val="16"/>
              </w:rPr>
              <w:t>EO01N30_216333W095_83056020110914</w:t>
            </w:r>
          </w:p>
        </w:tc>
        <w:tc>
          <w:tcPr>
            <w:tcW w:w="900" w:type="dxa"/>
          </w:tcPr>
          <w:p w:rsidR="00406F07" w:rsidRPr="00406F07" w:rsidRDefault="00406F07" w:rsidP="001915C1">
            <w:pPr>
              <w:pStyle w:val="NoSpacing"/>
              <w:rPr>
                <w:sz w:val="16"/>
                <w:szCs w:val="16"/>
              </w:rPr>
            </w:pPr>
            <w:r w:rsidRPr="00406F07">
              <w:rPr>
                <w:sz w:val="16"/>
                <w:szCs w:val="16"/>
              </w:rPr>
              <w:t>EO</w:t>
            </w:r>
          </w:p>
        </w:tc>
        <w:tc>
          <w:tcPr>
            <w:tcW w:w="960" w:type="dxa"/>
          </w:tcPr>
          <w:p w:rsidR="00406F07" w:rsidRPr="00406F07" w:rsidRDefault="00406F07" w:rsidP="001915C1">
            <w:pPr>
              <w:pStyle w:val="NoSpacing"/>
              <w:rPr>
                <w:sz w:val="16"/>
                <w:szCs w:val="16"/>
              </w:rPr>
            </w:pPr>
            <w:r w:rsidRPr="00406F07">
              <w:rPr>
                <w:sz w:val="16"/>
                <w:szCs w:val="16"/>
              </w:rPr>
              <w:t>01</w:t>
            </w:r>
          </w:p>
        </w:tc>
        <w:tc>
          <w:tcPr>
            <w:tcW w:w="1110" w:type="dxa"/>
          </w:tcPr>
          <w:p w:rsidR="00406F07" w:rsidRPr="00406F07" w:rsidRDefault="00406F07" w:rsidP="001915C1">
            <w:pPr>
              <w:pStyle w:val="NoSpacing"/>
              <w:rPr>
                <w:sz w:val="16"/>
                <w:szCs w:val="16"/>
              </w:rPr>
            </w:pPr>
            <w:r w:rsidRPr="00406F07">
              <w:rPr>
                <w:sz w:val="16"/>
                <w:szCs w:val="16"/>
              </w:rPr>
              <w:t>N30_216333</w:t>
            </w:r>
          </w:p>
        </w:tc>
        <w:tc>
          <w:tcPr>
            <w:tcW w:w="1260" w:type="dxa"/>
          </w:tcPr>
          <w:p w:rsidR="00406F07" w:rsidRPr="00406F07" w:rsidRDefault="00406F07" w:rsidP="001915C1">
            <w:pPr>
              <w:pStyle w:val="NoSpacing"/>
              <w:rPr>
                <w:sz w:val="16"/>
                <w:szCs w:val="16"/>
              </w:rPr>
            </w:pPr>
            <w:r w:rsidRPr="00406F07">
              <w:rPr>
                <w:sz w:val="16"/>
                <w:szCs w:val="16"/>
              </w:rPr>
              <w:t>W095_830560</w:t>
            </w:r>
          </w:p>
        </w:tc>
        <w:tc>
          <w:tcPr>
            <w:tcW w:w="736" w:type="dxa"/>
          </w:tcPr>
          <w:p w:rsidR="00406F07" w:rsidRPr="00406F07" w:rsidRDefault="00406F07" w:rsidP="001915C1">
            <w:pPr>
              <w:pStyle w:val="NoSpacing"/>
              <w:rPr>
                <w:sz w:val="16"/>
                <w:szCs w:val="16"/>
              </w:rPr>
            </w:pPr>
            <w:r w:rsidRPr="00406F07">
              <w:rPr>
                <w:sz w:val="16"/>
                <w:szCs w:val="16"/>
              </w:rPr>
              <w:t xml:space="preserve">2010 </w:t>
            </w:r>
          </w:p>
        </w:tc>
        <w:tc>
          <w:tcPr>
            <w:tcW w:w="737" w:type="dxa"/>
          </w:tcPr>
          <w:p w:rsidR="00406F07" w:rsidRPr="00406F07" w:rsidRDefault="00406F07" w:rsidP="001915C1">
            <w:pPr>
              <w:pStyle w:val="NoSpacing"/>
              <w:rPr>
                <w:sz w:val="16"/>
                <w:szCs w:val="16"/>
              </w:rPr>
            </w:pPr>
            <w:r w:rsidRPr="00406F07">
              <w:rPr>
                <w:sz w:val="16"/>
                <w:szCs w:val="16"/>
              </w:rPr>
              <w:t>09</w:t>
            </w:r>
          </w:p>
        </w:tc>
        <w:tc>
          <w:tcPr>
            <w:tcW w:w="525" w:type="dxa"/>
          </w:tcPr>
          <w:p w:rsidR="00406F07" w:rsidRPr="00406F07" w:rsidRDefault="00406F07" w:rsidP="001915C1">
            <w:pPr>
              <w:pStyle w:val="NoSpacing"/>
              <w:rPr>
                <w:sz w:val="16"/>
                <w:szCs w:val="16"/>
              </w:rPr>
            </w:pPr>
            <w:r w:rsidRPr="00406F07">
              <w:rPr>
                <w:sz w:val="16"/>
                <w:szCs w:val="16"/>
              </w:rPr>
              <w:t xml:space="preserve">14 </w:t>
            </w:r>
          </w:p>
        </w:tc>
      </w:tr>
      <w:tr w:rsidR="00406F07" w:rsidTr="00406F07">
        <w:tc>
          <w:tcPr>
            <w:tcW w:w="3348" w:type="dxa"/>
          </w:tcPr>
          <w:p w:rsidR="00406F07" w:rsidRPr="00406F07" w:rsidRDefault="00406F07" w:rsidP="001915C1">
            <w:pPr>
              <w:pStyle w:val="NoSpacing"/>
              <w:rPr>
                <w:sz w:val="16"/>
                <w:szCs w:val="16"/>
              </w:rPr>
            </w:pPr>
          </w:p>
        </w:tc>
        <w:tc>
          <w:tcPr>
            <w:tcW w:w="900" w:type="dxa"/>
          </w:tcPr>
          <w:p w:rsidR="00406F07" w:rsidRPr="00406F07" w:rsidRDefault="00406F07" w:rsidP="001915C1">
            <w:pPr>
              <w:pStyle w:val="NoSpacing"/>
              <w:rPr>
                <w:sz w:val="16"/>
                <w:szCs w:val="16"/>
              </w:rPr>
            </w:pPr>
          </w:p>
        </w:tc>
        <w:tc>
          <w:tcPr>
            <w:tcW w:w="960" w:type="dxa"/>
          </w:tcPr>
          <w:p w:rsidR="00406F07" w:rsidRPr="00406F07" w:rsidRDefault="00406F07" w:rsidP="001915C1">
            <w:pPr>
              <w:pStyle w:val="NoSpacing"/>
              <w:rPr>
                <w:sz w:val="16"/>
                <w:szCs w:val="16"/>
              </w:rPr>
            </w:pPr>
          </w:p>
        </w:tc>
        <w:tc>
          <w:tcPr>
            <w:tcW w:w="1110" w:type="dxa"/>
          </w:tcPr>
          <w:p w:rsidR="00406F07" w:rsidRPr="00406F07" w:rsidRDefault="00406F07" w:rsidP="001915C1">
            <w:pPr>
              <w:pStyle w:val="NoSpacing"/>
              <w:rPr>
                <w:sz w:val="16"/>
                <w:szCs w:val="16"/>
              </w:rPr>
            </w:pPr>
          </w:p>
        </w:tc>
        <w:tc>
          <w:tcPr>
            <w:tcW w:w="1260" w:type="dxa"/>
          </w:tcPr>
          <w:p w:rsidR="00406F07" w:rsidRPr="00406F07" w:rsidRDefault="00406F07" w:rsidP="001915C1">
            <w:pPr>
              <w:pStyle w:val="NoSpacing"/>
              <w:rPr>
                <w:sz w:val="16"/>
                <w:szCs w:val="16"/>
              </w:rPr>
            </w:pPr>
          </w:p>
        </w:tc>
        <w:tc>
          <w:tcPr>
            <w:tcW w:w="736" w:type="dxa"/>
          </w:tcPr>
          <w:p w:rsidR="00406F07" w:rsidRPr="00406F07" w:rsidRDefault="00406F07" w:rsidP="001915C1">
            <w:pPr>
              <w:pStyle w:val="NoSpacing"/>
              <w:rPr>
                <w:sz w:val="16"/>
                <w:szCs w:val="16"/>
              </w:rPr>
            </w:pPr>
          </w:p>
        </w:tc>
        <w:tc>
          <w:tcPr>
            <w:tcW w:w="737" w:type="dxa"/>
          </w:tcPr>
          <w:p w:rsidR="00406F07" w:rsidRPr="00406F07" w:rsidRDefault="00406F07" w:rsidP="001915C1">
            <w:pPr>
              <w:pStyle w:val="NoSpacing"/>
              <w:rPr>
                <w:sz w:val="16"/>
                <w:szCs w:val="16"/>
              </w:rPr>
            </w:pPr>
          </w:p>
        </w:tc>
        <w:tc>
          <w:tcPr>
            <w:tcW w:w="525" w:type="dxa"/>
          </w:tcPr>
          <w:p w:rsidR="00406F07" w:rsidRPr="00406F07" w:rsidRDefault="00406F07" w:rsidP="001915C1">
            <w:pPr>
              <w:pStyle w:val="NoSpacing"/>
              <w:rPr>
                <w:sz w:val="16"/>
                <w:szCs w:val="16"/>
              </w:rPr>
            </w:pPr>
          </w:p>
        </w:tc>
      </w:tr>
      <w:tr w:rsidR="00406F07" w:rsidTr="00406F07">
        <w:tc>
          <w:tcPr>
            <w:tcW w:w="3348" w:type="dxa"/>
          </w:tcPr>
          <w:p w:rsidR="00406F07" w:rsidRPr="00406F07" w:rsidRDefault="00406F07" w:rsidP="001915C1">
            <w:pPr>
              <w:pStyle w:val="NoSpacing"/>
              <w:rPr>
                <w:sz w:val="16"/>
                <w:szCs w:val="16"/>
              </w:rPr>
            </w:pPr>
          </w:p>
        </w:tc>
        <w:tc>
          <w:tcPr>
            <w:tcW w:w="900" w:type="dxa"/>
          </w:tcPr>
          <w:p w:rsidR="00406F07" w:rsidRPr="00406F07" w:rsidRDefault="00406F07" w:rsidP="001915C1">
            <w:pPr>
              <w:pStyle w:val="NoSpacing"/>
              <w:rPr>
                <w:sz w:val="16"/>
                <w:szCs w:val="16"/>
              </w:rPr>
            </w:pPr>
          </w:p>
        </w:tc>
        <w:tc>
          <w:tcPr>
            <w:tcW w:w="960" w:type="dxa"/>
          </w:tcPr>
          <w:p w:rsidR="00406F07" w:rsidRPr="00406F07" w:rsidRDefault="00406F07" w:rsidP="001915C1">
            <w:pPr>
              <w:pStyle w:val="NoSpacing"/>
              <w:rPr>
                <w:sz w:val="16"/>
                <w:szCs w:val="16"/>
              </w:rPr>
            </w:pPr>
          </w:p>
        </w:tc>
        <w:tc>
          <w:tcPr>
            <w:tcW w:w="1110" w:type="dxa"/>
          </w:tcPr>
          <w:p w:rsidR="00406F07" w:rsidRPr="00406F07" w:rsidRDefault="00406F07" w:rsidP="001915C1">
            <w:pPr>
              <w:pStyle w:val="NoSpacing"/>
              <w:rPr>
                <w:sz w:val="16"/>
                <w:szCs w:val="16"/>
              </w:rPr>
            </w:pPr>
          </w:p>
        </w:tc>
        <w:tc>
          <w:tcPr>
            <w:tcW w:w="1260" w:type="dxa"/>
          </w:tcPr>
          <w:p w:rsidR="00406F07" w:rsidRPr="00406F07" w:rsidRDefault="00406F07" w:rsidP="001915C1">
            <w:pPr>
              <w:pStyle w:val="NoSpacing"/>
              <w:rPr>
                <w:sz w:val="16"/>
                <w:szCs w:val="16"/>
              </w:rPr>
            </w:pPr>
          </w:p>
        </w:tc>
        <w:tc>
          <w:tcPr>
            <w:tcW w:w="736" w:type="dxa"/>
          </w:tcPr>
          <w:p w:rsidR="00406F07" w:rsidRPr="00406F07" w:rsidRDefault="00406F07" w:rsidP="001915C1">
            <w:pPr>
              <w:pStyle w:val="NoSpacing"/>
              <w:rPr>
                <w:sz w:val="16"/>
                <w:szCs w:val="16"/>
              </w:rPr>
            </w:pPr>
          </w:p>
        </w:tc>
        <w:tc>
          <w:tcPr>
            <w:tcW w:w="737" w:type="dxa"/>
          </w:tcPr>
          <w:p w:rsidR="00406F07" w:rsidRPr="00406F07" w:rsidRDefault="00406F07" w:rsidP="001915C1">
            <w:pPr>
              <w:pStyle w:val="NoSpacing"/>
              <w:rPr>
                <w:sz w:val="16"/>
                <w:szCs w:val="16"/>
              </w:rPr>
            </w:pPr>
          </w:p>
        </w:tc>
        <w:tc>
          <w:tcPr>
            <w:tcW w:w="525" w:type="dxa"/>
          </w:tcPr>
          <w:p w:rsidR="00406F07" w:rsidRPr="00406F07" w:rsidRDefault="00406F07" w:rsidP="001915C1">
            <w:pPr>
              <w:pStyle w:val="NoSpacing"/>
              <w:rPr>
                <w:sz w:val="16"/>
                <w:szCs w:val="16"/>
              </w:rPr>
            </w:pPr>
          </w:p>
        </w:tc>
      </w:tr>
    </w:tbl>
    <w:p w:rsidR="00406F07" w:rsidRDefault="00406F07" w:rsidP="001915C1">
      <w:pPr>
        <w:pStyle w:val="NoSpacing"/>
      </w:pPr>
    </w:p>
    <w:tbl>
      <w:tblPr>
        <w:tblStyle w:val="TableGrid"/>
        <w:tblW w:w="0" w:type="auto"/>
        <w:tblLayout w:type="fixed"/>
        <w:tblLook w:val="04A0" w:firstRow="1" w:lastRow="0" w:firstColumn="1" w:lastColumn="0" w:noHBand="0" w:noVBand="1"/>
      </w:tblPr>
      <w:tblGrid>
        <w:gridCol w:w="3348"/>
        <w:gridCol w:w="900"/>
        <w:gridCol w:w="960"/>
        <w:gridCol w:w="1110"/>
        <w:gridCol w:w="1260"/>
        <w:gridCol w:w="736"/>
        <w:gridCol w:w="737"/>
        <w:gridCol w:w="525"/>
      </w:tblGrid>
      <w:tr w:rsidR="00406F07" w:rsidTr="008E2ABF">
        <w:tc>
          <w:tcPr>
            <w:tcW w:w="3348" w:type="dxa"/>
          </w:tcPr>
          <w:p w:rsidR="00406F07" w:rsidRPr="00406F07" w:rsidRDefault="00406F07" w:rsidP="008E2ABF">
            <w:pPr>
              <w:pStyle w:val="NoSpacing"/>
              <w:rPr>
                <w:sz w:val="16"/>
                <w:szCs w:val="16"/>
              </w:rPr>
            </w:pPr>
            <w:r>
              <w:rPr>
                <w:sz w:val="16"/>
                <w:szCs w:val="16"/>
              </w:rPr>
              <w:t>Example</w:t>
            </w:r>
          </w:p>
        </w:tc>
        <w:tc>
          <w:tcPr>
            <w:tcW w:w="900" w:type="dxa"/>
          </w:tcPr>
          <w:p w:rsidR="00406F07" w:rsidRPr="00406F07" w:rsidRDefault="00406F07" w:rsidP="008E2ABF">
            <w:pPr>
              <w:pStyle w:val="NoSpacing"/>
              <w:rPr>
                <w:sz w:val="16"/>
                <w:szCs w:val="16"/>
              </w:rPr>
            </w:pPr>
            <w:r w:rsidRPr="00406F07">
              <w:rPr>
                <w:sz w:val="16"/>
                <w:szCs w:val="16"/>
              </w:rPr>
              <w:t>Platform</w:t>
            </w:r>
          </w:p>
        </w:tc>
        <w:tc>
          <w:tcPr>
            <w:tcW w:w="960" w:type="dxa"/>
          </w:tcPr>
          <w:p w:rsidR="00406F07" w:rsidRPr="00406F07" w:rsidRDefault="00406F07" w:rsidP="008E2ABF">
            <w:pPr>
              <w:pStyle w:val="NoSpacing"/>
              <w:rPr>
                <w:sz w:val="16"/>
                <w:szCs w:val="16"/>
              </w:rPr>
            </w:pPr>
            <w:r w:rsidRPr="00406F07">
              <w:rPr>
                <w:sz w:val="16"/>
                <w:szCs w:val="16"/>
              </w:rPr>
              <w:t>Platform #</w:t>
            </w:r>
          </w:p>
        </w:tc>
        <w:tc>
          <w:tcPr>
            <w:tcW w:w="1110" w:type="dxa"/>
          </w:tcPr>
          <w:p w:rsidR="00406F07" w:rsidRPr="00406F07" w:rsidRDefault="00406F07" w:rsidP="008E2ABF">
            <w:pPr>
              <w:pStyle w:val="NoSpacing"/>
              <w:rPr>
                <w:sz w:val="16"/>
                <w:szCs w:val="16"/>
              </w:rPr>
            </w:pPr>
            <w:r>
              <w:rPr>
                <w:rFonts w:asciiTheme="majorHAnsi" w:hAnsiTheme="majorHAnsi" w:cs="Arial"/>
                <w:sz w:val="16"/>
                <w:szCs w:val="16"/>
              </w:rPr>
              <w:t>Path</w:t>
            </w:r>
          </w:p>
        </w:tc>
        <w:tc>
          <w:tcPr>
            <w:tcW w:w="1260" w:type="dxa"/>
          </w:tcPr>
          <w:p w:rsidR="00406F07" w:rsidRPr="00406F07" w:rsidRDefault="00406F07" w:rsidP="008E2ABF">
            <w:pPr>
              <w:pStyle w:val="NoSpacing"/>
              <w:rPr>
                <w:sz w:val="16"/>
                <w:szCs w:val="16"/>
              </w:rPr>
            </w:pPr>
            <w:r>
              <w:rPr>
                <w:rFonts w:asciiTheme="majorHAnsi" w:hAnsiTheme="majorHAnsi" w:cs="Arial"/>
                <w:sz w:val="16"/>
                <w:szCs w:val="16"/>
              </w:rPr>
              <w:t>Row</w:t>
            </w:r>
          </w:p>
        </w:tc>
        <w:tc>
          <w:tcPr>
            <w:tcW w:w="736" w:type="dxa"/>
          </w:tcPr>
          <w:p w:rsidR="00406F07" w:rsidRPr="00406F07" w:rsidRDefault="00406F07" w:rsidP="008E2ABF">
            <w:pPr>
              <w:pStyle w:val="NoSpacing"/>
              <w:rPr>
                <w:sz w:val="16"/>
                <w:szCs w:val="16"/>
              </w:rPr>
            </w:pPr>
            <w:r w:rsidRPr="00406F07">
              <w:rPr>
                <w:rFonts w:asciiTheme="majorHAnsi" w:hAnsiTheme="majorHAnsi" w:cs="Arial"/>
                <w:sz w:val="16"/>
                <w:szCs w:val="16"/>
              </w:rPr>
              <w:t>Year</w:t>
            </w:r>
          </w:p>
        </w:tc>
        <w:tc>
          <w:tcPr>
            <w:tcW w:w="737" w:type="dxa"/>
          </w:tcPr>
          <w:p w:rsidR="00406F07" w:rsidRPr="00406F07" w:rsidRDefault="00406F07" w:rsidP="008E2ABF">
            <w:pPr>
              <w:pStyle w:val="NoSpacing"/>
              <w:rPr>
                <w:sz w:val="16"/>
                <w:szCs w:val="16"/>
              </w:rPr>
            </w:pPr>
            <w:r w:rsidRPr="00406F07">
              <w:rPr>
                <w:rFonts w:asciiTheme="majorHAnsi" w:hAnsiTheme="majorHAnsi" w:cs="Arial"/>
                <w:sz w:val="16"/>
                <w:szCs w:val="16"/>
              </w:rPr>
              <w:t>Month</w:t>
            </w:r>
          </w:p>
        </w:tc>
        <w:tc>
          <w:tcPr>
            <w:tcW w:w="525" w:type="dxa"/>
          </w:tcPr>
          <w:p w:rsidR="00406F07" w:rsidRPr="00406F07" w:rsidRDefault="00406F07" w:rsidP="008E2ABF">
            <w:pPr>
              <w:pStyle w:val="NoSpacing"/>
              <w:rPr>
                <w:sz w:val="16"/>
                <w:szCs w:val="16"/>
              </w:rPr>
            </w:pPr>
            <w:r w:rsidRPr="00406F07">
              <w:rPr>
                <w:rFonts w:asciiTheme="majorHAnsi" w:hAnsiTheme="majorHAnsi" w:cs="Arial"/>
                <w:sz w:val="16"/>
                <w:szCs w:val="16"/>
              </w:rPr>
              <w:t>Day</w:t>
            </w:r>
          </w:p>
        </w:tc>
      </w:tr>
      <w:tr w:rsidR="00406F07" w:rsidTr="008E2ABF">
        <w:tc>
          <w:tcPr>
            <w:tcW w:w="3348" w:type="dxa"/>
          </w:tcPr>
          <w:p w:rsidR="00406F07" w:rsidRPr="00406F07" w:rsidRDefault="00406F07" w:rsidP="008E2ABF">
            <w:pPr>
              <w:pStyle w:val="NoSpacing"/>
              <w:rPr>
                <w:sz w:val="16"/>
                <w:szCs w:val="16"/>
              </w:rPr>
            </w:pPr>
            <w:r w:rsidRPr="00406F07">
              <w:rPr>
                <w:rFonts w:asciiTheme="majorHAnsi" w:hAnsiTheme="majorHAnsi" w:cstheme="minorHAnsi"/>
                <w:sz w:val="16"/>
                <w:szCs w:val="16"/>
              </w:rPr>
              <w:t>LS050270392011101300000000MS00</w:t>
            </w:r>
          </w:p>
        </w:tc>
        <w:tc>
          <w:tcPr>
            <w:tcW w:w="900" w:type="dxa"/>
          </w:tcPr>
          <w:p w:rsidR="00406F07" w:rsidRPr="00406F07" w:rsidRDefault="00406F07" w:rsidP="008E2ABF">
            <w:pPr>
              <w:pStyle w:val="NoSpacing"/>
              <w:rPr>
                <w:sz w:val="16"/>
                <w:szCs w:val="16"/>
              </w:rPr>
            </w:pPr>
            <w:r>
              <w:rPr>
                <w:sz w:val="16"/>
                <w:szCs w:val="16"/>
              </w:rPr>
              <w:t>LS</w:t>
            </w:r>
          </w:p>
        </w:tc>
        <w:tc>
          <w:tcPr>
            <w:tcW w:w="960" w:type="dxa"/>
          </w:tcPr>
          <w:p w:rsidR="00406F07" w:rsidRPr="00406F07" w:rsidRDefault="00406F07" w:rsidP="008E2ABF">
            <w:pPr>
              <w:pStyle w:val="NoSpacing"/>
              <w:rPr>
                <w:sz w:val="16"/>
                <w:szCs w:val="16"/>
              </w:rPr>
            </w:pPr>
            <w:r>
              <w:rPr>
                <w:sz w:val="16"/>
                <w:szCs w:val="16"/>
              </w:rPr>
              <w:t>50</w:t>
            </w:r>
          </w:p>
        </w:tc>
        <w:tc>
          <w:tcPr>
            <w:tcW w:w="1110" w:type="dxa"/>
          </w:tcPr>
          <w:p w:rsidR="00406F07" w:rsidRPr="00406F07" w:rsidRDefault="00406F07" w:rsidP="008E2ABF">
            <w:pPr>
              <w:pStyle w:val="NoSpacing"/>
              <w:rPr>
                <w:sz w:val="16"/>
                <w:szCs w:val="16"/>
              </w:rPr>
            </w:pPr>
            <w:r w:rsidRPr="00406F07">
              <w:rPr>
                <w:sz w:val="16"/>
                <w:szCs w:val="16"/>
              </w:rPr>
              <w:t>N30_216333</w:t>
            </w:r>
          </w:p>
        </w:tc>
        <w:tc>
          <w:tcPr>
            <w:tcW w:w="1260" w:type="dxa"/>
          </w:tcPr>
          <w:p w:rsidR="00406F07" w:rsidRPr="00406F07" w:rsidRDefault="00406F07" w:rsidP="008E2ABF">
            <w:pPr>
              <w:pStyle w:val="NoSpacing"/>
              <w:rPr>
                <w:sz w:val="16"/>
                <w:szCs w:val="16"/>
              </w:rPr>
            </w:pPr>
            <w:r w:rsidRPr="00406F07">
              <w:rPr>
                <w:sz w:val="16"/>
                <w:szCs w:val="16"/>
              </w:rPr>
              <w:t>W095_830560</w:t>
            </w:r>
          </w:p>
        </w:tc>
        <w:tc>
          <w:tcPr>
            <w:tcW w:w="736" w:type="dxa"/>
          </w:tcPr>
          <w:p w:rsidR="00406F07" w:rsidRPr="00406F07" w:rsidRDefault="00406F07" w:rsidP="008E2ABF">
            <w:pPr>
              <w:pStyle w:val="NoSpacing"/>
              <w:rPr>
                <w:sz w:val="16"/>
                <w:szCs w:val="16"/>
              </w:rPr>
            </w:pPr>
            <w:r w:rsidRPr="00406F07">
              <w:rPr>
                <w:sz w:val="16"/>
                <w:szCs w:val="16"/>
              </w:rPr>
              <w:t xml:space="preserve">2010 </w:t>
            </w:r>
          </w:p>
        </w:tc>
        <w:tc>
          <w:tcPr>
            <w:tcW w:w="737" w:type="dxa"/>
          </w:tcPr>
          <w:p w:rsidR="00406F07" w:rsidRPr="00406F07" w:rsidRDefault="00406F07" w:rsidP="008E2ABF">
            <w:pPr>
              <w:pStyle w:val="NoSpacing"/>
              <w:rPr>
                <w:sz w:val="16"/>
                <w:szCs w:val="16"/>
              </w:rPr>
            </w:pPr>
            <w:r w:rsidRPr="00406F07">
              <w:rPr>
                <w:sz w:val="16"/>
                <w:szCs w:val="16"/>
              </w:rPr>
              <w:t>09</w:t>
            </w:r>
          </w:p>
        </w:tc>
        <w:tc>
          <w:tcPr>
            <w:tcW w:w="525" w:type="dxa"/>
          </w:tcPr>
          <w:p w:rsidR="00406F07" w:rsidRPr="00406F07" w:rsidRDefault="00406F07" w:rsidP="008E2ABF">
            <w:pPr>
              <w:pStyle w:val="NoSpacing"/>
              <w:rPr>
                <w:sz w:val="16"/>
                <w:szCs w:val="16"/>
              </w:rPr>
            </w:pPr>
            <w:r w:rsidRPr="00406F07">
              <w:rPr>
                <w:sz w:val="16"/>
                <w:szCs w:val="16"/>
              </w:rPr>
              <w:t xml:space="preserve">14 </w:t>
            </w:r>
          </w:p>
        </w:tc>
      </w:tr>
    </w:tbl>
    <w:p w:rsidR="001915C1" w:rsidRDefault="001915C1" w:rsidP="001915C1">
      <w:pPr>
        <w:pStyle w:val="NoSpacing"/>
      </w:pPr>
    </w:p>
    <w:p w:rsidR="001915C1" w:rsidRDefault="001915C1" w:rsidP="001915C1">
      <w:pPr>
        <w:pStyle w:val="NoSpacing"/>
      </w:pPr>
    </w:p>
    <w:p w:rsidR="00E97160" w:rsidRDefault="00E97160">
      <w:pPr>
        <w:rPr>
          <w:rFonts w:asciiTheme="majorHAnsi" w:hAnsiTheme="majorHAnsi"/>
          <w:b/>
          <w:sz w:val="20"/>
          <w:szCs w:val="20"/>
        </w:rPr>
      </w:pPr>
      <w:r>
        <w:rPr>
          <w:rFonts w:asciiTheme="majorHAnsi" w:hAnsiTheme="majorHAnsi"/>
          <w:b/>
          <w:sz w:val="20"/>
          <w:szCs w:val="20"/>
        </w:rPr>
        <w:br w:type="page"/>
      </w:r>
    </w:p>
    <w:p w:rsidR="00EC31C5" w:rsidRDefault="00EC31C5" w:rsidP="00D95DBF">
      <w:pPr>
        <w:rPr>
          <w:rFonts w:asciiTheme="majorHAnsi" w:hAnsiTheme="majorHAnsi"/>
          <w:b/>
          <w:sz w:val="20"/>
          <w:szCs w:val="20"/>
        </w:rPr>
      </w:pPr>
      <w:r>
        <w:rPr>
          <w:rFonts w:asciiTheme="majorHAnsi" w:hAnsiTheme="majorHAnsi"/>
          <w:b/>
          <w:sz w:val="20"/>
          <w:szCs w:val="20"/>
        </w:rPr>
        <w:lastRenderedPageBreak/>
        <w:t>Processing the Imagery for ArcGIS:</w:t>
      </w:r>
    </w:p>
    <w:p w:rsidR="00EC1453" w:rsidRDefault="00EC1453" w:rsidP="00EC1453">
      <w:pPr>
        <w:pStyle w:val="NoSpacing"/>
      </w:pPr>
      <w:r>
        <w:t xml:space="preserve">The imagery requires some basic processing before they can be used as a composite </w:t>
      </w:r>
      <w:proofErr w:type="gramStart"/>
      <w:r>
        <w:t>file,</w:t>
      </w:r>
      <w:proofErr w:type="gramEnd"/>
      <w:r>
        <w:t xml:space="preserve"> this is particularly true for multi spectral imagery.  The ARC models provided are established image processing tools used for data preparation.  These models for data preparation are for stacking, image enhancement, classification and change detection.  These processes include stacking of single imagery files into one composite file.  They are designed to provide quick and easy image processing workflows. Other image processing workflows and more advanced processes can be obtained in the art toolbox and the ark model maker.  They do require some </w:t>
      </w:r>
      <w:r w:rsidR="00E97160">
        <w:t>knowledge of image processing techniques.</w:t>
      </w:r>
    </w:p>
    <w:p w:rsidR="001A1787" w:rsidRDefault="001A1787" w:rsidP="00EC1453">
      <w:pPr>
        <w:pStyle w:val="NoSpacing"/>
      </w:pPr>
    </w:p>
    <w:p w:rsidR="001A1787" w:rsidRDefault="001A1787" w:rsidP="00EC1453">
      <w:pPr>
        <w:pStyle w:val="NoSpacing"/>
      </w:pPr>
      <w:r>
        <w:t xml:space="preserve">Display Image as </w:t>
      </w:r>
      <w:proofErr w:type="gramStart"/>
      <w:r>
        <w:t>a</w:t>
      </w:r>
      <w:proofErr w:type="gramEnd"/>
      <w:r>
        <w:t xml:space="preserve"> IR.</w:t>
      </w:r>
    </w:p>
    <w:p w:rsidR="001A1787" w:rsidRDefault="001A1787" w:rsidP="001A1787">
      <w:pPr>
        <w:rPr>
          <w:rFonts w:asciiTheme="majorHAnsi" w:hAnsiTheme="majorHAnsi"/>
          <w:sz w:val="20"/>
          <w:szCs w:val="20"/>
        </w:rPr>
      </w:pPr>
      <w:r>
        <w:rPr>
          <w:rFonts w:asciiTheme="majorHAnsi" w:hAnsiTheme="majorHAnsi"/>
          <w:sz w:val="20"/>
          <w:szCs w:val="20"/>
        </w:rPr>
        <w:t xml:space="preserve">To display the image as IR, </w:t>
      </w:r>
      <w:r w:rsidR="004930E7">
        <w:rPr>
          <w:rFonts w:asciiTheme="majorHAnsi" w:hAnsiTheme="majorHAnsi"/>
          <w:sz w:val="20"/>
          <w:szCs w:val="20"/>
        </w:rPr>
        <w:t xml:space="preserve">open the display option in Arc, </w:t>
      </w:r>
      <w:r>
        <w:rPr>
          <w:rFonts w:asciiTheme="majorHAnsi" w:hAnsiTheme="majorHAnsi"/>
          <w:sz w:val="20"/>
          <w:szCs w:val="20"/>
        </w:rPr>
        <w:t>select band 2 for Blue, band 3 for Green, and band 4 for Red.</w:t>
      </w:r>
    </w:p>
    <w:p w:rsidR="00EC1453" w:rsidRDefault="00EC1453" w:rsidP="00EC1453">
      <w:pPr>
        <w:pStyle w:val="NoSpacing"/>
      </w:pPr>
    </w:p>
    <w:p w:rsidR="00DB4BF5" w:rsidRDefault="00DB4BF5" w:rsidP="00D95DBF">
      <w:pPr>
        <w:rPr>
          <w:rFonts w:asciiTheme="majorHAnsi" w:hAnsiTheme="majorHAnsi"/>
          <w:sz w:val="20"/>
          <w:szCs w:val="20"/>
        </w:rPr>
      </w:pPr>
      <w:r>
        <w:rPr>
          <w:rFonts w:asciiTheme="majorHAnsi" w:hAnsiTheme="majorHAnsi"/>
          <w:sz w:val="20"/>
          <w:szCs w:val="20"/>
        </w:rPr>
        <w:t xml:space="preserve">Stacking </w:t>
      </w:r>
      <w:proofErr w:type="spellStart"/>
      <w:r>
        <w:rPr>
          <w:rFonts w:asciiTheme="majorHAnsi" w:hAnsiTheme="majorHAnsi"/>
          <w:sz w:val="20"/>
          <w:szCs w:val="20"/>
        </w:rPr>
        <w:t>MultiSpectral</w:t>
      </w:r>
      <w:bookmarkStart w:id="2" w:name="_GoBack"/>
      <w:bookmarkEnd w:id="2"/>
      <w:proofErr w:type="spellEnd"/>
    </w:p>
    <w:p w:rsidR="007B4133" w:rsidRDefault="00BA06CF" w:rsidP="00D95DBF">
      <w:pPr>
        <w:rPr>
          <w:rFonts w:asciiTheme="majorHAnsi" w:hAnsiTheme="majorHAnsi"/>
          <w:sz w:val="20"/>
          <w:szCs w:val="20"/>
        </w:rPr>
      </w:pPr>
      <w:r w:rsidRPr="00BA06CF">
        <w:rPr>
          <w:rFonts w:asciiTheme="majorHAnsi" w:hAnsiTheme="majorHAnsi"/>
          <w:sz w:val="20"/>
          <w:szCs w:val="20"/>
        </w:rPr>
        <w:t>The imagery</w:t>
      </w:r>
      <w:r>
        <w:rPr>
          <w:rFonts w:asciiTheme="majorHAnsi" w:hAnsiTheme="majorHAnsi"/>
          <w:sz w:val="20"/>
          <w:szCs w:val="20"/>
        </w:rPr>
        <w:t xml:space="preserve"> files are downloaded in single files not in a composite or layered file.  Most </w:t>
      </w:r>
      <w:r w:rsidR="00DB4BF5">
        <w:rPr>
          <w:rFonts w:asciiTheme="majorHAnsi" w:hAnsiTheme="majorHAnsi"/>
          <w:sz w:val="20"/>
          <w:szCs w:val="20"/>
        </w:rPr>
        <w:t>ARC</w:t>
      </w:r>
      <w:r>
        <w:rPr>
          <w:rFonts w:asciiTheme="majorHAnsi" w:hAnsiTheme="majorHAnsi"/>
          <w:sz w:val="20"/>
          <w:szCs w:val="20"/>
        </w:rPr>
        <w:t xml:space="preserve"> users are familiar with a raster composites files which are three or more layer</w:t>
      </w:r>
      <w:r w:rsidR="00DB4BF5">
        <w:rPr>
          <w:rFonts w:asciiTheme="majorHAnsi" w:hAnsiTheme="majorHAnsi"/>
          <w:sz w:val="20"/>
          <w:szCs w:val="20"/>
        </w:rPr>
        <w:t>s</w:t>
      </w:r>
      <w:r>
        <w:rPr>
          <w:rFonts w:asciiTheme="majorHAnsi" w:hAnsiTheme="majorHAnsi"/>
          <w:sz w:val="20"/>
          <w:szCs w:val="20"/>
        </w:rPr>
        <w:t xml:space="preserve"> in one file.  In order to use these files like a composite file they must be “</w:t>
      </w:r>
      <w:r w:rsidR="007B4133">
        <w:rPr>
          <w:rFonts w:asciiTheme="majorHAnsi" w:hAnsiTheme="majorHAnsi"/>
          <w:sz w:val="20"/>
          <w:szCs w:val="20"/>
        </w:rPr>
        <w:t>Stacked”.</w:t>
      </w:r>
    </w:p>
    <w:p w:rsidR="001A1787" w:rsidRDefault="001A1787" w:rsidP="00D95DBF">
      <w:pPr>
        <w:rPr>
          <w:rFonts w:asciiTheme="majorHAnsi" w:hAnsiTheme="majorHAnsi"/>
          <w:sz w:val="20"/>
          <w:szCs w:val="20"/>
        </w:rPr>
      </w:pPr>
      <w:r>
        <w:rPr>
          <w:rFonts w:asciiTheme="majorHAnsi" w:hAnsiTheme="majorHAnsi"/>
          <w:sz w:val="20"/>
          <w:szCs w:val="20"/>
        </w:rPr>
        <w:t xml:space="preserve">Go to the </w:t>
      </w:r>
      <w:proofErr w:type="spellStart"/>
      <w:r>
        <w:rPr>
          <w:rFonts w:asciiTheme="majorHAnsi" w:hAnsiTheme="majorHAnsi"/>
          <w:sz w:val="20"/>
          <w:szCs w:val="20"/>
        </w:rPr>
        <w:t>ArcToolbox</w:t>
      </w:r>
      <w:proofErr w:type="spellEnd"/>
      <w:r>
        <w:rPr>
          <w:rFonts w:asciiTheme="majorHAnsi" w:hAnsiTheme="majorHAnsi"/>
          <w:sz w:val="20"/>
          <w:szCs w:val="20"/>
        </w:rPr>
        <w:t>, select ERDAS Image Analysis Tool, select Utilities, and select Layer Stack.  Select the image layers in the same numeric order as in the name of each file.</w:t>
      </w:r>
    </w:p>
    <w:p w:rsidR="007B4133" w:rsidRDefault="007B4133" w:rsidP="007B4133">
      <w:pPr>
        <w:pStyle w:val="NoSpacing"/>
      </w:pPr>
      <w:r>
        <w:t>Merging high resolution and multispectral imagery</w:t>
      </w:r>
    </w:p>
    <w:p w:rsidR="007B4133" w:rsidRDefault="007B4133" w:rsidP="007B4133">
      <w:pPr>
        <w:pStyle w:val="NoSpacing"/>
      </w:pPr>
      <w:r>
        <w:t xml:space="preserve">This image process is used to add color to high-resolution black-and-white imagery.  </w:t>
      </w:r>
      <w:r w:rsidR="00105704">
        <w:t xml:space="preserve">  The multi spectral imagery in the black-and-white imagery </w:t>
      </w:r>
      <w:proofErr w:type="gramStart"/>
      <w:r w:rsidR="00105704">
        <w:t>do</w:t>
      </w:r>
      <w:proofErr w:type="gramEnd"/>
      <w:r w:rsidR="00105704">
        <w:t xml:space="preserve"> not need to be in the same cell resolution.  Both imagery sources must have the same projection.  If they are not is recommended that the multi spectral image be re-projected to the high-resolution imagery, in order to retain the high-resolution data.</w:t>
      </w:r>
    </w:p>
    <w:p w:rsidR="007B4133" w:rsidRPr="007B4133" w:rsidRDefault="007B4133" w:rsidP="007B4133">
      <w:pPr>
        <w:pStyle w:val="NoSpacing"/>
      </w:pPr>
    </w:p>
    <w:p w:rsidR="00105704" w:rsidRDefault="007B4133" w:rsidP="00105704">
      <w:pPr>
        <w:pStyle w:val="NoSpacing"/>
      </w:pPr>
      <w:r>
        <w:t>Feature Edge Enhancement</w:t>
      </w:r>
    </w:p>
    <w:p w:rsidR="00105704" w:rsidRDefault="00105704" w:rsidP="00105704">
      <w:pPr>
        <w:pStyle w:val="NoSpacing"/>
      </w:pPr>
      <w:r>
        <w:t>This process exaggerates the spectral contrast in black-and-white or multi spectral imagery.  This enables the viewer to view objects that are spectrally different from their surroundings.</w:t>
      </w:r>
    </w:p>
    <w:p w:rsidR="00105704" w:rsidRDefault="00105704" w:rsidP="00105704">
      <w:pPr>
        <w:pStyle w:val="NoSpacing"/>
      </w:pPr>
    </w:p>
    <w:p w:rsidR="007B4133" w:rsidRDefault="007B4133" w:rsidP="00EC1453">
      <w:pPr>
        <w:pStyle w:val="NoSpacing"/>
      </w:pPr>
      <w:r>
        <w:t xml:space="preserve">Classification using Unsupervised </w:t>
      </w:r>
    </w:p>
    <w:p w:rsidR="0065496D" w:rsidRDefault="0065496D" w:rsidP="00EC1453">
      <w:pPr>
        <w:pStyle w:val="NoSpacing"/>
      </w:pPr>
      <w:r>
        <w:t>This process is designed to quickly and easily categorize or groups cells that are spectrally similar.  It is recommended that 12 or more categories are used.  Grouping of categories can be done with other GIS functions.</w:t>
      </w:r>
    </w:p>
    <w:p w:rsidR="00EC1453" w:rsidRDefault="00EC1453" w:rsidP="00EC1453">
      <w:pPr>
        <w:pStyle w:val="NoSpacing"/>
      </w:pPr>
    </w:p>
    <w:p w:rsidR="00105704" w:rsidRDefault="0065496D" w:rsidP="00EC1453">
      <w:pPr>
        <w:pStyle w:val="NoSpacing"/>
      </w:pPr>
      <w:r>
        <w:t xml:space="preserve">Vegetation </w:t>
      </w:r>
      <w:r w:rsidR="00105704">
        <w:t>Change using NDVI</w:t>
      </w:r>
    </w:p>
    <w:p w:rsidR="00105704" w:rsidRDefault="00105704" w:rsidP="00EC1453">
      <w:pPr>
        <w:pStyle w:val="NoSpacing"/>
      </w:pPr>
      <w:r>
        <w:t>This process is used to show spectral differences in vegetation between the same platform using two different dates.  This process should not be used with two different platforms; unless the bands are spectrally and spatially the same.</w:t>
      </w:r>
      <w:r w:rsidR="0065496D">
        <w:t xml:space="preserve"> An image before the incident is best to show overall change.  Progression maps can utilize vegetation change based on before and after dates.</w:t>
      </w:r>
    </w:p>
    <w:p w:rsidR="00512E4F" w:rsidRDefault="00512E4F" w:rsidP="00D95DBF">
      <w:pPr>
        <w:rPr>
          <w:rFonts w:asciiTheme="majorHAnsi" w:hAnsiTheme="majorHAnsi"/>
          <w:sz w:val="20"/>
          <w:szCs w:val="20"/>
        </w:rPr>
      </w:pPr>
    </w:p>
    <w:p w:rsidR="002C4BF1" w:rsidRPr="00A06CCB" w:rsidRDefault="00316307" w:rsidP="00D95DBF">
      <w:pPr>
        <w:rPr>
          <w:rFonts w:asciiTheme="majorHAnsi" w:hAnsiTheme="majorHAnsi"/>
          <w:b/>
          <w:sz w:val="20"/>
          <w:szCs w:val="20"/>
        </w:rPr>
      </w:pPr>
      <w:r w:rsidRPr="00BA06CF">
        <w:rPr>
          <w:rFonts w:asciiTheme="majorHAnsi" w:hAnsiTheme="majorHAnsi"/>
          <w:b/>
          <w:sz w:val="20"/>
          <w:szCs w:val="20"/>
        </w:rPr>
        <w:br w:type="page"/>
      </w:r>
      <w:r w:rsidR="00047E31" w:rsidRPr="00A06CCB">
        <w:rPr>
          <w:rFonts w:asciiTheme="majorHAnsi" w:hAnsiTheme="majorHAnsi"/>
          <w:b/>
          <w:sz w:val="20"/>
          <w:szCs w:val="20"/>
        </w:rPr>
        <w:lastRenderedPageBreak/>
        <w:t>RSS Feeds and Subscription</w:t>
      </w:r>
    </w:p>
    <w:p w:rsidR="002C4BF1" w:rsidRPr="00A06CCB" w:rsidRDefault="002C4BF1" w:rsidP="00A06CCB">
      <w:pPr>
        <w:pStyle w:val="NoSpacing"/>
        <w:rPr>
          <w:rFonts w:asciiTheme="majorHAnsi" w:hAnsiTheme="majorHAnsi"/>
          <w:sz w:val="20"/>
          <w:szCs w:val="20"/>
        </w:rPr>
      </w:pPr>
      <w:r w:rsidRPr="00A06CCB">
        <w:rPr>
          <w:rFonts w:asciiTheme="majorHAnsi" w:hAnsiTheme="majorHAnsi"/>
          <w:sz w:val="20"/>
          <w:szCs w:val="20"/>
        </w:rPr>
        <w:t xml:space="preserve">Highly recommend selecting RSS Feeds.  </w:t>
      </w:r>
      <w:hyperlink r:id="rId16" w:history="1">
        <w:r w:rsidRPr="00A06CCB">
          <w:rPr>
            <w:rStyle w:val="Hyperlink"/>
            <w:rFonts w:asciiTheme="majorHAnsi" w:hAnsiTheme="majorHAnsi" w:cs="Arial"/>
            <w:sz w:val="20"/>
            <w:szCs w:val="20"/>
          </w:rPr>
          <w:t>http://hdds.usgs.gov/hdds2/feed/subscribe</w:t>
        </w:r>
      </w:hyperlink>
      <w:r w:rsidRPr="00A06CCB">
        <w:rPr>
          <w:rFonts w:asciiTheme="majorHAnsi" w:hAnsiTheme="majorHAnsi" w:cs="Arial"/>
          <w:sz w:val="20"/>
          <w:szCs w:val="20"/>
        </w:rPr>
        <w:t xml:space="preserve">            </w:t>
      </w:r>
    </w:p>
    <w:p w:rsidR="002C4BF1" w:rsidRPr="00A06CCB" w:rsidRDefault="002C4BF1" w:rsidP="00A06CCB">
      <w:pPr>
        <w:pStyle w:val="NoSpacing"/>
        <w:rPr>
          <w:rFonts w:asciiTheme="majorHAnsi" w:hAnsiTheme="majorHAnsi"/>
          <w:sz w:val="20"/>
          <w:szCs w:val="20"/>
        </w:rPr>
      </w:pPr>
      <w:r w:rsidRPr="00A06CCB">
        <w:rPr>
          <w:rFonts w:asciiTheme="majorHAnsi" w:hAnsiTheme="majorHAnsi"/>
          <w:sz w:val="20"/>
          <w:szCs w:val="20"/>
        </w:rPr>
        <w:t>If you have Outlook 2010 and you are subscribed to RSS Feeds.</w:t>
      </w:r>
      <w:r w:rsidR="00EF0679" w:rsidRPr="00A06CCB">
        <w:rPr>
          <w:rFonts w:asciiTheme="majorHAnsi" w:hAnsiTheme="majorHAnsi"/>
          <w:sz w:val="20"/>
          <w:szCs w:val="20"/>
        </w:rPr>
        <w:t xml:space="preserve">  The </w:t>
      </w:r>
      <w:r w:rsidRPr="00A06CCB">
        <w:rPr>
          <w:rFonts w:asciiTheme="majorHAnsi" w:hAnsiTheme="majorHAnsi"/>
          <w:sz w:val="20"/>
          <w:szCs w:val="20"/>
        </w:rPr>
        <w:t>Really Simple Syndication (RSS) provides an easy way for you to read the latest postings to your favorite Web sites. Many Web sites offer RSS Feed subscriptions so that whenever new content is published, such as an updated news article, you receive a summary or the full article automatically in Microsoft Outlook 2010.</w:t>
      </w:r>
    </w:p>
    <w:p w:rsidR="00CE124A" w:rsidRPr="00A06CCB" w:rsidRDefault="006F7086" w:rsidP="00A06CCB">
      <w:pPr>
        <w:pStyle w:val="NoSpacing"/>
        <w:rPr>
          <w:rFonts w:asciiTheme="majorHAnsi" w:hAnsiTheme="majorHAnsi"/>
          <w:sz w:val="20"/>
          <w:szCs w:val="20"/>
        </w:rPr>
      </w:pPr>
      <w:proofErr w:type="gramStart"/>
      <w:r w:rsidRPr="00A06CCB">
        <w:rPr>
          <w:rFonts w:asciiTheme="majorHAnsi" w:hAnsiTheme="majorHAnsi"/>
          <w:sz w:val="20"/>
          <w:szCs w:val="20"/>
        </w:rPr>
        <w:t>other</w:t>
      </w:r>
      <w:proofErr w:type="gramEnd"/>
      <w:r w:rsidRPr="00A06CCB">
        <w:rPr>
          <w:rFonts w:asciiTheme="majorHAnsi" w:hAnsiTheme="majorHAnsi"/>
          <w:sz w:val="20"/>
          <w:szCs w:val="20"/>
        </w:rPr>
        <w:t xml:space="preserve"> information collection services.  This service is provided by the USGS.  Imagery is at no cost.</w:t>
      </w:r>
      <w:r w:rsidR="00CE124A" w:rsidRPr="00A06CCB">
        <w:rPr>
          <w:rFonts w:asciiTheme="majorHAnsi" w:hAnsiTheme="majorHAnsi"/>
          <w:sz w:val="20"/>
          <w:szCs w:val="20"/>
        </w:rPr>
        <w:br/>
      </w:r>
    </w:p>
    <w:p w:rsidR="00515446" w:rsidRPr="00515446" w:rsidRDefault="002D653A">
      <w:pPr>
        <w:rPr>
          <w:sz w:val="20"/>
          <w:szCs w:val="20"/>
        </w:rPr>
      </w:pPr>
      <w:r>
        <w:rPr>
          <w:noProof/>
          <w:sz w:val="20"/>
          <w:szCs w:val="20"/>
        </w:rPr>
        <mc:AlternateContent>
          <mc:Choice Requires="wps">
            <w:drawing>
              <wp:anchor distT="0" distB="0" distL="114300" distR="114300" simplePos="0" relativeHeight="251664384" behindDoc="0" locked="0" layoutInCell="1" allowOverlap="1">
                <wp:simplePos x="0" y="0"/>
                <wp:positionH relativeFrom="column">
                  <wp:posOffset>4694555</wp:posOffset>
                </wp:positionH>
                <wp:positionV relativeFrom="paragraph">
                  <wp:posOffset>374015</wp:posOffset>
                </wp:positionV>
                <wp:extent cx="1412875" cy="586740"/>
                <wp:effectExtent l="8255" t="12700" r="7620" b="9588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586740"/>
                        </a:xfrm>
                        <a:prstGeom prst="wedgeRoundRectCallout">
                          <a:avLst>
                            <a:gd name="adj1" fmla="val -22315"/>
                            <a:gd name="adj2" fmla="val 64176"/>
                            <a:gd name="adj3" fmla="val 16667"/>
                          </a:avLst>
                        </a:prstGeom>
                        <a:solidFill>
                          <a:srgbClr val="FFFFFF"/>
                        </a:solidFill>
                        <a:ln w="9525">
                          <a:solidFill>
                            <a:srgbClr val="000000"/>
                          </a:solidFill>
                          <a:miter lim="800000"/>
                          <a:headEnd/>
                          <a:tailEnd/>
                        </a:ln>
                      </wps:spPr>
                      <wps:txbx>
                        <w:txbxContent>
                          <w:p w:rsidR="009D11C2" w:rsidRDefault="009D11C2" w:rsidP="00860CD2">
                            <w:pPr>
                              <w:jc w:val="center"/>
                            </w:pPr>
                            <w:r>
                              <w:t>Select for RSS Feed Subscription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8" type="#_x0000_t62" style="position:absolute;margin-left:369.65pt;margin-top:29.45pt;width:111.25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" adj="5980,24662">
                <v:textbox>
                  <w:txbxContent>
                    <w:p w:rsidR="009D11C2" w:rsidRDefault="009D11C2" w:rsidP="00860CD2">
                      <w:pPr>
                        <w:jc w:val="center"/>
                      </w:pPr>
                      <w:r>
                        <w:t>Select for RSS Feed Subscription</w:t>
                      </w:r>
                    </w:p>
                  </w:txbxContent>
                </v:textbox>
              </v:shape>
            </w:pict>
          </mc:Fallback>
        </mc:AlternateContent>
      </w:r>
      <w:r w:rsidR="00860CD2" w:rsidRPr="00860CD2">
        <w:rPr>
          <w:noProof/>
          <w:sz w:val="20"/>
          <w:szCs w:val="20"/>
        </w:rPr>
        <w:drawing>
          <wp:inline distT="0" distB="0" distL="0" distR="0">
            <wp:extent cx="5943600" cy="4458286"/>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4458286"/>
                    </a:xfrm>
                    <a:prstGeom prst="rect">
                      <a:avLst/>
                    </a:prstGeom>
                    <a:noFill/>
                    <a:ln w="9525">
                      <a:noFill/>
                      <a:miter lim="800000"/>
                      <a:headEnd/>
                      <a:tailEnd/>
                    </a:ln>
                  </pic:spPr>
                </pic:pic>
              </a:graphicData>
            </a:graphic>
          </wp:inline>
        </w:drawing>
      </w:r>
    </w:p>
    <w:sectPr w:rsidR="00515446" w:rsidRPr="00515446" w:rsidSect="005127B4">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A87" w:rsidRDefault="009A1A87" w:rsidP="00C90770">
      <w:pPr>
        <w:spacing w:after="0" w:line="240" w:lineRule="auto"/>
      </w:pPr>
      <w:r>
        <w:separator/>
      </w:r>
    </w:p>
  </w:endnote>
  <w:endnote w:type="continuationSeparator" w:id="0">
    <w:p w:rsidR="009A1A87" w:rsidRDefault="009A1A87" w:rsidP="00C90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33" w:rsidRDefault="007B4133">
    <w:pPr>
      <w:pStyle w:val="Footer"/>
    </w:pPr>
    <w:r>
      <w:t xml:space="preserve">Only used for Forest Service Incident Support  </w:t>
    </w:r>
    <w:r>
      <w:tab/>
    </w:r>
    <w:r>
      <w:tab/>
    </w:r>
    <w:r w:rsidR="001A1787">
      <w:t>April 12</w:t>
    </w:r>
    <w: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A87" w:rsidRDefault="009A1A87" w:rsidP="00C90770">
      <w:pPr>
        <w:spacing w:after="0" w:line="240" w:lineRule="auto"/>
      </w:pPr>
      <w:r>
        <w:separator/>
      </w:r>
    </w:p>
  </w:footnote>
  <w:footnote w:type="continuationSeparator" w:id="0">
    <w:p w:rsidR="009A1A87" w:rsidRDefault="009A1A87" w:rsidP="00C90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C2" w:rsidRDefault="009A1A87" w:rsidP="00C90770">
    <w:pPr>
      <w:pStyle w:val="Header"/>
      <w:jc w:val="center"/>
      <w:rPr>
        <w:sz w:val="28"/>
      </w:rPr>
    </w:pPr>
    <w:sdt>
      <w:sdtPr>
        <w:rPr>
          <w:sz w:val="28"/>
        </w:rPr>
        <w:id w:val="-789821152"/>
        <w:docPartObj>
          <w:docPartGallery w:val="Watermarks"/>
          <w:docPartUnique/>
        </w:docPartObj>
      </w:sdtPr>
      <w:sdtEndPr/>
      <w:sdtContent>
        <w:r>
          <w:rPr>
            <w:noProof/>
            <w:sz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D11C2" w:rsidRPr="00C90770">
      <w:rPr>
        <w:sz w:val="28"/>
      </w:rPr>
      <w:t>Hazards Data Distribution System</w:t>
    </w:r>
    <w:r w:rsidR="007B4133">
      <w:rPr>
        <w:sz w:val="28"/>
      </w:rPr>
      <w:t xml:space="preserve"> Guide</w:t>
    </w:r>
  </w:p>
  <w:p w:rsidR="003B6E7D" w:rsidRPr="003B6E7D" w:rsidRDefault="00F92243" w:rsidP="003B6E7D">
    <w:pPr>
      <w:pStyle w:val="Header"/>
      <w:jc w:val="center"/>
      <w:rPr>
        <w:sz w:val="20"/>
        <w:szCs w:val="20"/>
      </w:rPr>
    </w:pPr>
    <w:r w:rsidRPr="003B6E7D">
      <w:rPr>
        <w:sz w:val="20"/>
        <w:szCs w:val="20"/>
      </w:rPr>
      <w:t xml:space="preserve">Forest Service Southern Region </w:t>
    </w:r>
    <w:r w:rsidR="007B4133">
      <w:rPr>
        <w:sz w:val="20"/>
        <w:szCs w:val="20"/>
      </w:rPr>
      <w:t>Incident Support</w:t>
    </w:r>
  </w:p>
  <w:p w:rsidR="003B6E7D" w:rsidRPr="00C90770" w:rsidRDefault="003B6E7D" w:rsidP="00C90770">
    <w:pPr>
      <w:pStyle w:val="Header"/>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7F5"/>
    <w:multiLevelType w:val="hybridMultilevel"/>
    <w:tmpl w:val="99B41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F2F2C"/>
    <w:multiLevelType w:val="hybridMultilevel"/>
    <w:tmpl w:val="C2F83EAA"/>
    <w:lvl w:ilvl="0" w:tplc="E7DC8A1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B56A72"/>
    <w:multiLevelType w:val="hybridMultilevel"/>
    <w:tmpl w:val="DB1EB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A422FA"/>
    <w:multiLevelType w:val="hybridMultilevel"/>
    <w:tmpl w:val="361E9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8B1BC2"/>
    <w:multiLevelType w:val="hybridMultilevel"/>
    <w:tmpl w:val="0A049A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6E97139"/>
    <w:multiLevelType w:val="hybridMultilevel"/>
    <w:tmpl w:val="177A1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8E624E"/>
    <w:multiLevelType w:val="hybridMultilevel"/>
    <w:tmpl w:val="4462E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AF7016"/>
    <w:multiLevelType w:val="hybridMultilevel"/>
    <w:tmpl w:val="74FA4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7"/>
  </w:num>
  <w:num w:numId="5">
    <w:abstractNumId w:val="2"/>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95159E0-9236-4E30-9BF3-533883BC4F22}"/>
    <w:docVar w:name="dgnword-eventsink" w:val="139574480"/>
  </w:docVars>
  <w:rsids>
    <w:rsidRoot w:val="00C201B4"/>
    <w:rsid w:val="0002494A"/>
    <w:rsid w:val="000455FB"/>
    <w:rsid w:val="00047E31"/>
    <w:rsid w:val="00062EF6"/>
    <w:rsid w:val="00094BBF"/>
    <w:rsid w:val="00105704"/>
    <w:rsid w:val="001547F0"/>
    <w:rsid w:val="001740E4"/>
    <w:rsid w:val="00185D77"/>
    <w:rsid w:val="001915C1"/>
    <w:rsid w:val="00193E54"/>
    <w:rsid w:val="001A1787"/>
    <w:rsid w:val="001A60E7"/>
    <w:rsid w:val="0025207C"/>
    <w:rsid w:val="00254FFD"/>
    <w:rsid w:val="002C4BF1"/>
    <w:rsid w:val="002D653A"/>
    <w:rsid w:val="002E5D87"/>
    <w:rsid w:val="00316307"/>
    <w:rsid w:val="003B6E7D"/>
    <w:rsid w:val="003D49B7"/>
    <w:rsid w:val="00404AE1"/>
    <w:rsid w:val="00406F07"/>
    <w:rsid w:val="004114B9"/>
    <w:rsid w:val="0044189E"/>
    <w:rsid w:val="0045003B"/>
    <w:rsid w:val="004930E7"/>
    <w:rsid w:val="005127B4"/>
    <w:rsid w:val="00512E4F"/>
    <w:rsid w:val="00515446"/>
    <w:rsid w:val="00532336"/>
    <w:rsid w:val="00573C3B"/>
    <w:rsid w:val="005B6574"/>
    <w:rsid w:val="005F5B0A"/>
    <w:rsid w:val="00603D27"/>
    <w:rsid w:val="0065496D"/>
    <w:rsid w:val="00674B42"/>
    <w:rsid w:val="0068010E"/>
    <w:rsid w:val="006870CB"/>
    <w:rsid w:val="006B2053"/>
    <w:rsid w:val="006C6AFA"/>
    <w:rsid w:val="006C6B8A"/>
    <w:rsid w:val="006D31D4"/>
    <w:rsid w:val="006E3866"/>
    <w:rsid w:val="006F4DCE"/>
    <w:rsid w:val="006F7086"/>
    <w:rsid w:val="00702C66"/>
    <w:rsid w:val="00722695"/>
    <w:rsid w:val="007B4133"/>
    <w:rsid w:val="007C7CF1"/>
    <w:rsid w:val="007E4FEB"/>
    <w:rsid w:val="008463AA"/>
    <w:rsid w:val="00860CD2"/>
    <w:rsid w:val="008855A0"/>
    <w:rsid w:val="008E06EC"/>
    <w:rsid w:val="00992EBE"/>
    <w:rsid w:val="009A02AF"/>
    <w:rsid w:val="009A0D5E"/>
    <w:rsid w:val="009A1A87"/>
    <w:rsid w:val="009D11C2"/>
    <w:rsid w:val="00A06CCB"/>
    <w:rsid w:val="00A55562"/>
    <w:rsid w:val="00AA0E3E"/>
    <w:rsid w:val="00AC7C36"/>
    <w:rsid w:val="00B053D2"/>
    <w:rsid w:val="00B42DE3"/>
    <w:rsid w:val="00BA06CF"/>
    <w:rsid w:val="00BE7B1B"/>
    <w:rsid w:val="00C201B4"/>
    <w:rsid w:val="00C75386"/>
    <w:rsid w:val="00C90770"/>
    <w:rsid w:val="00CA1DF3"/>
    <w:rsid w:val="00CC61E4"/>
    <w:rsid w:val="00CE124A"/>
    <w:rsid w:val="00CF5509"/>
    <w:rsid w:val="00D234A6"/>
    <w:rsid w:val="00D816D6"/>
    <w:rsid w:val="00D94AAB"/>
    <w:rsid w:val="00D95DBF"/>
    <w:rsid w:val="00DB4BF5"/>
    <w:rsid w:val="00DB6271"/>
    <w:rsid w:val="00DF4D4B"/>
    <w:rsid w:val="00E5151E"/>
    <w:rsid w:val="00E55954"/>
    <w:rsid w:val="00E90A7B"/>
    <w:rsid w:val="00E97160"/>
    <w:rsid w:val="00EC1453"/>
    <w:rsid w:val="00EC31C5"/>
    <w:rsid w:val="00EE5786"/>
    <w:rsid w:val="00EF0679"/>
    <w:rsid w:val="00F15CC0"/>
    <w:rsid w:val="00F54218"/>
    <w:rsid w:val="00F61B0D"/>
    <w:rsid w:val="00F62F1E"/>
    <w:rsid w:val="00F71C66"/>
    <w:rsid w:val="00F75F43"/>
    <w:rsid w:val="00F92243"/>
    <w:rsid w:val="00FA1437"/>
    <w:rsid w:val="00FB0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E5786"/>
    <w:pPr>
      <w:spacing w:after="0"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1B4"/>
    <w:rPr>
      <w:color w:val="0000FF" w:themeColor="hyperlink"/>
      <w:u w:val="single"/>
    </w:rPr>
  </w:style>
  <w:style w:type="character" w:styleId="FollowedHyperlink">
    <w:name w:val="FollowedHyperlink"/>
    <w:basedOn w:val="DefaultParagraphFont"/>
    <w:uiPriority w:val="99"/>
    <w:semiHidden/>
    <w:unhideWhenUsed/>
    <w:rsid w:val="00FA1437"/>
    <w:rPr>
      <w:color w:val="800080" w:themeColor="followedHyperlink"/>
      <w:u w:val="single"/>
    </w:rPr>
  </w:style>
  <w:style w:type="paragraph" w:styleId="NoSpacing">
    <w:name w:val="No Spacing"/>
    <w:uiPriority w:val="1"/>
    <w:qFormat/>
    <w:rsid w:val="00A55562"/>
    <w:pPr>
      <w:spacing w:after="0" w:line="240" w:lineRule="auto"/>
    </w:pPr>
  </w:style>
  <w:style w:type="character" w:customStyle="1" w:styleId="Heading2Char">
    <w:name w:val="Heading 2 Char"/>
    <w:basedOn w:val="DefaultParagraphFont"/>
    <w:link w:val="Heading2"/>
    <w:uiPriority w:val="9"/>
    <w:rsid w:val="00EE578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E57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0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770"/>
    <w:rPr>
      <w:rFonts w:ascii="Tahoma" w:hAnsi="Tahoma" w:cs="Tahoma"/>
      <w:sz w:val="16"/>
      <w:szCs w:val="16"/>
    </w:rPr>
  </w:style>
  <w:style w:type="paragraph" w:styleId="Header">
    <w:name w:val="header"/>
    <w:basedOn w:val="Normal"/>
    <w:link w:val="HeaderChar"/>
    <w:uiPriority w:val="99"/>
    <w:unhideWhenUsed/>
    <w:rsid w:val="00C90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770"/>
  </w:style>
  <w:style w:type="paragraph" w:styleId="Footer">
    <w:name w:val="footer"/>
    <w:basedOn w:val="Normal"/>
    <w:link w:val="FooterChar"/>
    <w:uiPriority w:val="99"/>
    <w:unhideWhenUsed/>
    <w:rsid w:val="00C90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770"/>
  </w:style>
  <w:style w:type="paragraph" w:styleId="Caption">
    <w:name w:val="caption"/>
    <w:basedOn w:val="Normal"/>
    <w:next w:val="Normal"/>
    <w:uiPriority w:val="35"/>
    <w:unhideWhenUsed/>
    <w:qFormat/>
    <w:rsid w:val="006B2053"/>
    <w:pPr>
      <w:spacing w:line="240" w:lineRule="auto"/>
    </w:pPr>
    <w:rPr>
      <w:b/>
      <w:bCs/>
      <w:color w:val="4F81BD" w:themeColor="accent1"/>
      <w:sz w:val="18"/>
      <w:szCs w:val="18"/>
    </w:rPr>
  </w:style>
  <w:style w:type="paragraph" w:styleId="ListParagraph">
    <w:name w:val="List Paragraph"/>
    <w:basedOn w:val="Normal"/>
    <w:uiPriority w:val="34"/>
    <w:qFormat/>
    <w:rsid w:val="00515446"/>
    <w:pPr>
      <w:ind w:left="720"/>
      <w:contextualSpacing/>
    </w:pPr>
  </w:style>
  <w:style w:type="table" w:styleId="TableGrid">
    <w:name w:val="Table Grid"/>
    <w:basedOn w:val="TableNormal"/>
    <w:uiPriority w:val="59"/>
    <w:rsid w:val="00F75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E5786"/>
    <w:pPr>
      <w:spacing w:after="0"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1B4"/>
    <w:rPr>
      <w:color w:val="0000FF" w:themeColor="hyperlink"/>
      <w:u w:val="single"/>
    </w:rPr>
  </w:style>
  <w:style w:type="character" w:styleId="FollowedHyperlink">
    <w:name w:val="FollowedHyperlink"/>
    <w:basedOn w:val="DefaultParagraphFont"/>
    <w:uiPriority w:val="99"/>
    <w:semiHidden/>
    <w:unhideWhenUsed/>
    <w:rsid w:val="00FA1437"/>
    <w:rPr>
      <w:color w:val="800080" w:themeColor="followedHyperlink"/>
      <w:u w:val="single"/>
    </w:rPr>
  </w:style>
  <w:style w:type="paragraph" w:styleId="NoSpacing">
    <w:name w:val="No Spacing"/>
    <w:uiPriority w:val="1"/>
    <w:qFormat/>
    <w:rsid w:val="00A55562"/>
    <w:pPr>
      <w:spacing w:after="0" w:line="240" w:lineRule="auto"/>
    </w:pPr>
  </w:style>
  <w:style w:type="character" w:customStyle="1" w:styleId="Heading2Char">
    <w:name w:val="Heading 2 Char"/>
    <w:basedOn w:val="DefaultParagraphFont"/>
    <w:link w:val="Heading2"/>
    <w:uiPriority w:val="9"/>
    <w:rsid w:val="00EE578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E57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0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770"/>
    <w:rPr>
      <w:rFonts w:ascii="Tahoma" w:hAnsi="Tahoma" w:cs="Tahoma"/>
      <w:sz w:val="16"/>
      <w:szCs w:val="16"/>
    </w:rPr>
  </w:style>
  <w:style w:type="paragraph" w:styleId="Header">
    <w:name w:val="header"/>
    <w:basedOn w:val="Normal"/>
    <w:link w:val="HeaderChar"/>
    <w:uiPriority w:val="99"/>
    <w:unhideWhenUsed/>
    <w:rsid w:val="00C90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770"/>
  </w:style>
  <w:style w:type="paragraph" w:styleId="Footer">
    <w:name w:val="footer"/>
    <w:basedOn w:val="Normal"/>
    <w:link w:val="FooterChar"/>
    <w:uiPriority w:val="99"/>
    <w:unhideWhenUsed/>
    <w:rsid w:val="00C90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770"/>
  </w:style>
  <w:style w:type="paragraph" w:styleId="Caption">
    <w:name w:val="caption"/>
    <w:basedOn w:val="Normal"/>
    <w:next w:val="Normal"/>
    <w:uiPriority w:val="35"/>
    <w:unhideWhenUsed/>
    <w:qFormat/>
    <w:rsid w:val="006B2053"/>
    <w:pPr>
      <w:spacing w:line="240" w:lineRule="auto"/>
    </w:pPr>
    <w:rPr>
      <w:b/>
      <w:bCs/>
      <w:color w:val="4F81BD" w:themeColor="accent1"/>
      <w:sz w:val="18"/>
      <w:szCs w:val="18"/>
    </w:rPr>
  </w:style>
  <w:style w:type="paragraph" w:styleId="ListParagraph">
    <w:name w:val="List Paragraph"/>
    <w:basedOn w:val="Normal"/>
    <w:uiPriority w:val="34"/>
    <w:qFormat/>
    <w:rsid w:val="00515446"/>
    <w:pPr>
      <w:ind w:left="720"/>
      <w:contextualSpacing/>
    </w:pPr>
  </w:style>
  <w:style w:type="table" w:styleId="TableGrid">
    <w:name w:val="Table Grid"/>
    <w:basedOn w:val="TableNormal"/>
    <w:uiPriority w:val="59"/>
    <w:rsid w:val="00F75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726175">
      <w:bodyDiv w:val="1"/>
      <w:marLeft w:val="0"/>
      <w:marRight w:val="0"/>
      <w:marTop w:val="0"/>
      <w:marBottom w:val="0"/>
      <w:divBdr>
        <w:top w:val="none" w:sz="0" w:space="0" w:color="auto"/>
        <w:left w:val="none" w:sz="0" w:space="0" w:color="auto"/>
        <w:bottom w:val="none" w:sz="0" w:space="0" w:color="auto"/>
        <w:right w:val="none" w:sz="0" w:space="0" w:color="auto"/>
      </w:divBdr>
      <w:divsChild>
        <w:div w:id="593628368">
          <w:marLeft w:val="0"/>
          <w:marRight w:val="0"/>
          <w:marTop w:val="0"/>
          <w:marBottom w:val="0"/>
          <w:divBdr>
            <w:top w:val="none" w:sz="0" w:space="0" w:color="auto"/>
            <w:left w:val="none" w:sz="0" w:space="0" w:color="auto"/>
            <w:bottom w:val="none" w:sz="0" w:space="0" w:color="auto"/>
            <w:right w:val="none" w:sz="0" w:space="0" w:color="auto"/>
          </w:divBdr>
          <w:divsChild>
            <w:div w:id="1790079211">
              <w:marLeft w:val="0"/>
              <w:marRight w:val="0"/>
              <w:marTop w:val="0"/>
              <w:marBottom w:val="0"/>
              <w:divBdr>
                <w:top w:val="none" w:sz="0" w:space="0" w:color="auto"/>
                <w:left w:val="none" w:sz="0" w:space="0" w:color="auto"/>
                <w:bottom w:val="none" w:sz="0" w:space="0" w:color="auto"/>
                <w:right w:val="none" w:sz="0" w:space="0" w:color="auto"/>
              </w:divBdr>
              <w:divsChild>
                <w:div w:id="1847557231">
                  <w:marLeft w:val="0"/>
                  <w:marRight w:val="0"/>
                  <w:marTop w:val="0"/>
                  <w:marBottom w:val="0"/>
                  <w:divBdr>
                    <w:top w:val="none" w:sz="0" w:space="0" w:color="auto"/>
                    <w:left w:val="none" w:sz="0" w:space="0" w:color="auto"/>
                    <w:bottom w:val="none" w:sz="0" w:space="0" w:color="auto"/>
                    <w:right w:val="none" w:sz="0" w:space="0" w:color="auto"/>
                  </w:divBdr>
                  <w:divsChild>
                    <w:div w:id="1554728614">
                      <w:marLeft w:val="0"/>
                      <w:marRight w:val="0"/>
                      <w:marTop w:val="0"/>
                      <w:marBottom w:val="0"/>
                      <w:divBdr>
                        <w:top w:val="none" w:sz="0" w:space="0" w:color="auto"/>
                        <w:left w:val="none" w:sz="0" w:space="0" w:color="auto"/>
                        <w:bottom w:val="none" w:sz="0" w:space="0" w:color="auto"/>
                        <w:right w:val="none" w:sz="0" w:space="0" w:color="auto"/>
                      </w:divBdr>
                      <w:divsChild>
                        <w:div w:id="1167406093">
                          <w:marLeft w:val="0"/>
                          <w:marRight w:val="0"/>
                          <w:marTop w:val="0"/>
                          <w:marBottom w:val="0"/>
                          <w:divBdr>
                            <w:top w:val="none" w:sz="0" w:space="0" w:color="auto"/>
                            <w:left w:val="none" w:sz="0" w:space="0" w:color="auto"/>
                            <w:bottom w:val="none" w:sz="0" w:space="0" w:color="auto"/>
                            <w:right w:val="none" w:sz="0" w:space="0" w:color="auto"/>
                          </w:divBdr>
                          <w:divsChild>
                            <w:div w:id="410591226">
                              <w:marLeft w:val="21"/>
                              <w:marRight w:val="0"/>
                              <w:marTop w:val="376"/>
                              <w:marBottom w:val="0"/>
                              <w:divBdr>
                                <w:top w:val="none" w:sz="0" w:space="0" w:color="auto"/>
                                <w:left w:val="none" w:sz="0" w:space="0" w:color="auto"/>
                                <w:bottom w:val="none" w:sz="0" w:space="0" w:color="auto"/>
                                <w:right w:val="none" w:sz="0" w:space="0" w:color="auto"/>
                              </w:divBdr>
                              <w:divsChild>
                                <w:div w:id="951940211">
                                  <w:marLeft w:val="0"/>
                                  <w:marRight w:val="0"/>
                                  <w:marTop w:val="0"/>
                                  <w:marBottom w:val="0"/>
                                  <w:divBdr>
                                    <w:top w:val="none" w:sz="0" w:space="0" w:color="auto"/>
                                    <w:left w:val="none" w:sz="0" w:space="0" w:color="auto"/>
                                    <w:bottom w:val="none" w:sz="0" w:space="0" w:color="auto"/>
                                    <w:right w:val="none" w:sz="0" w:space="0" w:color="auto"/>
                                  </w:divBdr>
                                  <w:divsChild>
                                    <w:div w:id="1700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679268">
      <w:bodyDiv w:val="1"/>
      <w:marLeft w:val="0"/>
      <w:marRight w:val="0"/>
      <w:marTop w:val="0"/>
      <w:marBottom w:val="0"/>
      <w:divBdr>
        <w:top w:val="none" w:sz="0" w:space="0" w:color="auto"/>
        <w:left w:val="none" w:sz="0" w:space="0" w:color="auto"/>
        <w:bottom w:val="none" w:sz="0" w:space="0" w:color="auto"/>
        <w:right w:val="none" w:sz="0" w:space="0" w:color="auto"/>
      </w:divBdr>
      <w:divsChild>
        <w:div w:id="232935205">
          <w:marLeft w:val="0"/>
          <w:marRight w:val="0"/>
          <w:marTop w:val="0"/>
          <w:marBottom w:val="0"/>
          <w:divBdr>
            <w:top w:val="none" w:sz="0" w:space="0" w:color="auto"/>
            <w:left w:val="none" w:sz="0" w:space="0" w:color="auto"/>
            <w:bottom w:val="none" w:sz="0" w:space="0" w:color="auto"/>
            <w:right w:val="none" w:sz="0" w:space="0" w:color="auto"/>
          </w:divBdr>
          <w:divsChild>
            <w:div w:id="509292090">
              <w:marLeft w:val="0"/>
              <w:marRight w:val="0"/>
              <w:marTop w:val="0"/>
              <w:marBottom w:val="0"/>
              <w:divBdr>
                <w:top w:val="none" w:sz="0" w:space="0" w:color="auto"/>
                <w:left w:val="none" w:sz="0" w:space="0" w:color="auto"/>
                <w:bottom w:val="none" w:sz="0" w:space="0" w:color="auto"/>
                <w:right w:val="none" w:sz="0" w:space="0" w:color="auto"/>
              </w:divBdr>
              <w:divsChild>
                <w:div w:id="1104768922">
                  <w:marLeft w:val="0"/>
                  <w:marRight w:val="0"/>
                  <w:marTop w:val="0"/>
                  <w:marBottom w:val="0"/>
                  <w:divBdr>
                    <w:top w:val="none" w:sz="0" w:space="0" w:color="auto"/>
                    <w:left w:val="none" w:sz="0" w:space="0" w:color="auto"/>
                    <w:bottom w:val="none" w:sz="0" w:space="0" w:color="auto"/>
                    <w:right w:val="none" w:sz="0" w:space="0" w:color="auto"/>
                  </w:divBdr>
                  <w:divsChild>
                    <w:div w:id="1230921816">
                      <w:marLeft w:val="0"/>
                      <w:marRight w:val="0"/>
                      <w:marTop w:val="0"/>
                      <w:marBottom w:val="0"/>
                      <w:divBdr>
                        <w:top w:val="none" w:sz="0" w:space="0" w:color="auto"/>
                        <w:left w:val="none" w:sz="0" w:space="0" w:color="auto"/>
                        <w:bottom w:val="none" w:sz="0" w:space="0" w:color="auto"/>
                        <w:right w:val="none" w:sz="0" w:space="0" w:color="auto"/>
                      </w:divBdr>
                      <w:divsChild>
                        <w:div w:id="577402216">
                          <w:marLeft w:val="0"/>
                          <w:marRight w:val="0"/>
                          <w:marTop w:val="0"/>
                          <w:marBottom w:val="0"/>
                          <w:divBdr>
                            <w:top w:val="none" w:sz="0" w:space="0" w:color="auto"/>
                            <w:left w:val="none" w:sz="0" w:space="0" w:color="auto"/>
                            <w:bottom w:val="none" w:sz="0" w:space="0" w:color="auto"/>
                            <w:right w:val="none" w:sz="0" w:space="0" w:color="auto"/>
                          </w:divBdr>
                          <w:divsChild>
                            <w:div w:id="1971085233">
                              <w:marLeft w:val="21"/>
                              <w:marRight w:val="0"/>
                              <w:marTop w:val="376"/>
                              <w:marBottom w:val="0"/>
                              <w:divBdr>
                                <w:top w:val="none" w:sz="0" w:space="0" w:color="auto"/>
                                <w:left w:val="none" w:sz="0" w:space="0" w:color="auto"/>
                                <w:bottom w:val="none" w:sz="0" w:space="0" w:color="auto"/>
                                <w:right w:val="none" w:sz="0" w:space="0" w:color="auto"/>
                              </w:divBdr>
                              <w:divsChild>
                                <w:div w:id="1513178050">
                                  <w:marLeft w:val="0"/>
                                  <w:marRight w:val="0"/>
                                  <w:marTop w:val="0"/>
                                  <w:marBottom w:val="0"/>
                                  <w:divBdr>
                                    <w:top w:val="none" w:sz="0" w:space="0" w:color="auto"/>
                                    <w:left w:val="none" w:sz="0" w:space="0" w:color="auto"/>
                                    <w:bottom w:val="none" w:sz="0" w:space="0" w:color="auto"/>
                                    <w:right w:val="none" w:sz="0" w:space="0" w:color="auto"/>
                                  </w:divBdr>
                                  <w:divsChild>
                                    <w:div w:id="3794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976983">
      <w:bodyDiv w:val="1"/>
      <w:marLeft w:val="0"/>
      <w:marRight w:val="0"/>
      <w:marTop w:val="0"/>
      <w:marBottom w:val="0"/>
      <w:divBdr>
        <w:top w:val="none" w:sz="0" w:space="0" w:color="auto"/>
        <w:left w:val="none" w:sz="0" w:space="0" w:color="auto"/>
        <w:bottom w:val="none" w:sz="0" w:space="0" w:color="auto"/>
        <w:right w:val="none" w:sz="0" w:space="0" w:color="auto"/>
      </w:divBdr>
    </w:div>
    <w:div w:id="210803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dds.usgs.gov/hdds2/feed/subscri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hdds.usgs.gov/hdds2/"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jacokes@fs.fed.u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764A1-2BD7-4689-B2EE-607D07598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6</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rjacokes</dc:creator>
  <cp:keywords/>
  <dc:description/>
  <cp:lastModifiedBy>rjacokes</cp:lastModifiedBy>
  <cp:revision>11</cp:revision>
  <cp:lastPrinted>2011-09-19T13:34:00Z</cp:lastPrinted>
  <dcterms:created xsi:type="dcterms:W3CDTF">2012-02-17T16:38:00Z</dcterms:created>
  <dcterms:modified xsi:type="dcterms:W3CDTF">2012-04-12T18:07:00Z</dcterms:modified>
</cp:coreProperties>
</file>