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  <w:p w:rsidR="00D05E18" w:rsidRPr="00CB255A" w:rsidRDefault="00D05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D0B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6581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D176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D1766D">
              <w:rPr>
                <w:rFonts w:ascii="Tahoma" w:hAnsi="Tahoma" w:cs="Tahoma"/>
                <w:sz w:val="20"/>
                <w:szCs w:val="20"/>
              </w:rPr>
              <w:t>1290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F54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0123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8160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0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505-270-1687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E1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Bryant Tsadiasi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EE10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 w:rsidR="001C6B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42A1" w:rsidP="000421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421BB">
              <w:rPr>
                <w:rFonts w:ascii="Tahoma" w:hAnsi="Tahoma" w:cs="Tahoma"/>
                <w:sz w:val="20"/>
                <w:szCs w:val="20"/>
              </w:rPr>
              <w:t>Jack, Kaz,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552C" w:rsidP="00AE17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E-W runs.</w:t>
            </w:r>
            <w:r w:rsidR="002043B2">
              <w:rPr>
                <w:rFonts w:ascii="Tahoma" w:hAnsi="Tahoma" w:cs="Tahoma"/>
                <w:sz w:val="20"/>
                <w:szCs w:val="20"/>
              </w:rPr>
              <w:t xml:space="preserve"> A few clouds on </w:t>
            </w:r>
            <w:r w:rsidR="00C068E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2043B2">
              <w:rPr>
                <w:rFonts w:ascii="Tahoma" w:hAnsi="Tahoma" w:cs="Tahoma"/>
                <w:sz w:val="20"/>
                <w:szCs w:val="20"/>
              </w:rPr>
              <w:t>west side</w:t>
            </w:r>
            <w:r w:rsidR="00C068EE">
              <w:rPr>
                <w:rFonts w:ascii="Tahoma" w:hAnsi="Tahoma" w:cs="Tahoma"/>
                <w:sz w:val="20"/>
                <w:szCs w:val="20"/>
              </w:rPr>
              <w:t>, not problematic</w:t>
            </w:r>
            <w:r w:rsidR="007E52CA">
              <w:rPr>
                <w:rFonts w:ascii="Tahoma" w:hAnsi="Tahoma" w:cs="Tahoma"/>
                <w:sz w:val="20"/>
                <w:szCs w:val="20"/>
              </w:rPr>
              <w:t>. Good job on the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043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</w:t>
            </w:r>
            <w:r w:rsidR="00513157">
              <w:rPr>
                <w:rFonts w:ascii="Tahoma" w:hAnsi="Tahoma" w:cs="Tahoma"/>
                <w:sz w:val="20"/>
                <w:szCs w:val="20"/>
              </w:rPr>
              <w:t xml:space="preserve"> cloudy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65DAF" w:rsidP="00665D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Perimeter,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5C6A" w:rsidP="000E07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E0794">
              <w:rPr>
                <w:rFonts w:ascii="Tahoma" w:hAnsi="Tahoma" w:cs="Tahoma"/>
                <w:sz w:val="20"/>
                <w:szCs w:val="20"/>
              </w:rPr>
              <w:t>0134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</w:t>
            </w:r>
            <w:r w:rsidR="002842B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42B6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A806F7" w:rsidP="00D95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3E38">
              <w:rPr>
                <w:rFonts w:ascii="Tahoma" w:hAnsi="Tahoma" w:cs="Tahoma"/>
                <w:sz w:val="20"/>
                <w:szCs w:val="20"/>
              </w:rPr>
              <w:t>0402</w:t>
            </w:r>
            <w:r w:rsidR="00243239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 w:rsidR="002F574D">
              <w:rPr>
                <w:rFonts w:ascii="Tahoma" w:hAnsi="Tahoma" w:cs="Tahoma"/>
                <w:sz w:val="20"/>
                <w:szCs w:val="20"/>
              </w:rPr>
              <w:t>s</w:t>
            </w:r>
            <w:r w:rsidR="007F5ED2">
              <w:rPr>
                <w:rFonts w:ascii="Tahoma" w:hAnsi="Tahoma" w:cs="Tahoma"/>
                <w:sz w:val="20"/>
                <w:szCs w:val="20"/>
              </w:rPr>
              <w:t>hapefiles</w:t>
            </w:r>
          </w:p>
          <w:p w:rsidR="007F5ED2" w:rsidRPr="00CB255A" w:rsidRDefault="007F5ED2" w:rsidP="00471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7A3A07">
              <w:rPr>
                <w:rFonts w:ascii="Tahoma" w:hAnsi="Tahoma" w:cs="Tahoma"/>
                <w:sz w:val="20"/>
                <w:szCs w:val="20"/>
              </w:rPr>
              <w:t>0</w:t>
            </w:r>
            <w:r w:rsidR="00471A23">
              <w:rPr>
                <w:rFonts w:ascii="Tahoma" w:hAnsi="Tahoma" w:cs="Tahoma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D8D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>
              <w:rPr>
                <w:rFonts w:ascii="Tahoma" w:hAnsi="Tahoma" w:cs="Tahoma"/>
                <w:sz w:val="20"/>
                <w:szCs w:val="20"/>
              </w:rPr>
              <w:t>for all other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A0B7E">
        <w:trPr>
          <w:trHeight w:val="7726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5C6A" w:rsidRDefault="00A806F7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AB1F78">
              <w:rPr>
                <w:rFonts w:ascii="Tahoma" w:hAnsi="Tahoma" w:cs="Tahoma"/>
                <w:b/>
                <w:sz w:val="20"/>
                <w:szCs w:val="20"/>
              </w:rPr>
              <w:t xml:space="preserve">previous night’s </w:t>
            </w:r>
            <w:r w:rsidR="009F3930">
              <w:rPr>
                <w:rFonts w:ascii="Tahoma" w:hAnsi="Tahoma" w:cs="Tahoma"/>
                <w:b/>
                <w:sz w:val="20"/>
                <w:szCs w:val="20"/>
              </w:rPr>
              <w:t>GIS fire polygon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  <w:r w:rsidR="000A0B7E">
              <w:rPr>
                <w:rFonts w:ascii="Tahoma" w:hAnsi="Tahoma" w:cs="Tahoma"/>
                <w:b/>
                <w:sz w:val="20"/>
                <w:szCs w:val="20"/>
              </w:rPr>
              <w:t xml:space="preserve"> Overall the fire was very active due to burnout operations.</w:t>
            </w:r>
          </w:p>
          <w:p w:rsidR="00C338D9" w:rsidRDefault="005B088E" w:rsidP="00C338D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were detected south</w:t>
            </w:r>
            <w:r w:rsidR="009B6A9A">
              <w:rPr>
                <w:rFonts w:ascii="Tahoma" w:hAnsi="Tahoma" w:cs="Tahoma"/>
                <w:b/>
                <w:sz w:val="20"/>
                <w:szCs w:val="20"/>
              </w:rPr>
              <w:t xml:space="preserve"> of the perimeter: 4 spots at 107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°</w:t>
            </w:r>
            <w:r w:rsidR="009B6A9A">
              <w:rPr>
                <w:rFonts w:ascii="Tahoma" w:hAnsi="Tahoma" w:cs="Tahoma"/>
                <w:b/>
                <w:sz w:val="20"/>
                <w:szCs w:val="20"/>
              </w:rPr>
              <w:t xml:space="preserve"> 26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="009B6A9A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9B6A9A">
              <w:rPr>
                <w:rFonts w:ascii="Tahoma" w:hAnsi="Tahoma" w:cs="Tahoma"/>
                <w:b/>
                <w:sz w:val="20"/>
                <w:szCs w:val="20"/>
              </w:rPr>
              <w:t xml:space="preserve"> W, 33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°</w:t>
            </w:r>
            <w:r w:rsidR="009B6A9A">
              <w:rPr>
                <w:rFonts w:ascii="Tahoma" w:hAnsi="Tahoma" w:cs="Tahoma"/>
                <w:b/>
                <w:sz w:val="20"/>
                <w:szCs w:val="20"/>
              </w:rPr>
              <w:t xml:space="preserve"> 45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="009B6A9A">
              <w:rPr>
                <w:rFonts w:ascii="Tahoma" w:hAnsi="Tahoma" w:cs="Tahoma"/>
                <w:b/>
                <w:sz w:val="20"/>
                <w:szCs w:val="20"/>
              </w:rPr>
              <w:t xml:space="preserve"> 47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9B6A9A">
              <w:rPr>
                <w:rFonts w:ascii="Tahoma" w:hAnsi="Tahoma" w:cs="Tahoma"/>
                <w:b/>
                <w:sz w:val="20"/>
                <w:szCs w:val="20"/>
              </w:rPr>
              <w:t xml:space="preserve"> N </w:t>
            </w:r>
            <w:r w:rsidR="00A80A3F">
              <w:rPr>
                <w:rFonts w:ascii="Tahoma" w:hAnsi="Tahoma" w:cs="Tahoma"/>
                <w:b/>
                <w:sz w:val="20"/>
                <w:szCs w:val="20"/>
              </w:rPr>
              <w:t>approximately 0.7 miles south</w:t>
            </w:r>
            <w:r w:rsidR="00936D54">
              <w:rPr>
                <w:rFonts w:ascii="Tahoma" w:hAnsi="Tahoma" w:cs="Tahoma"/>
                <w:b/>
                <w:sz w:val="20"/>
                <w:szCs w:val="20"/>
              </w:rPr>
              <w:t xml:space="preserve"> of the perimeter. They are SW of </w:t>
            </w:r>
            <w:r w:rsidR="00C338D9">
              <w:rPr>
                <w:rFonts w:ascii="Tahoma" w:hAnsi="Tahoma" w:cs="Tahoma"/>
                <w:b/>
                <w:sz w:val="20"/>
                <w:szCs w:val="20"/>
              </w:rPr>
              <w:t xml:space="preserve">the Park &amp; </w:t>
            </w:r>
            <w:r w:rsidR="00936D54">
              <w:rPr>
                <w:rFonts w:ascii="Tahoma" w:hAnsi="Tahoma" w:cs="Tahoma"/>
                <w:b/>
                <w:sz w:val="20"/>
                <w:szCs w:val="20"/>
              </w:rPr>
              <w:t>Park Well in section 26.</w:t>
            </w:r>
            <w:r w:rsidR="00A80A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38D9">
              <w:rPr>
                <w:rFonts w:ascii="Tahoma" w:hAnsi="Tahoma" w:cs="Tahoma"/>
                <w:b/>
                <w:sz w:val="20"/>
                <w:szCs w:val="20"/>
              </w:rPr>
              <w:t>This is noted on the map.</w:t>
            </w:r>
          </w:p>
          <w:p w:rsidR="00C338D9" w:rsidRDefault="00936D54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D7BD7">
              <w:rPr>
                <w:rFonts w:ascii="Tahoma" w:hAnsi="Tahoma" w:cs="Tahoma"/>
                <w:b/>
                <w:sz w:val="20"/>
                <w:szCs w:val="20"/>
              </w:rPr>
              <w:t xml:space="preserve"> additional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heat sources were detected 0.16 miles south of the perimeter </w:t>
            </w:r>
            <w:r w:rsidR="00E053FE">
              <w:rPr>
                <w:rFonts w:ascii="Tahoma" w:hAnsi="Tahoma" w:cs="Tahoma"/>
                <w:b/>
                <w:sz w:val="20"/>
                <w:szCs w:val="20"/>
              </w:rPr>
              <w:t>at</w:t>
            </w:r>
            <w:r w:rsidR="002879B4">
              <w:rPr>
                <w:rFonts w:ascii="Tahoma" w:hAnsi="Tahoma" w:cs="Tahoma"/>
                <w:b/>
                <w:sz w:val="20"/>
                <w:szCs w:val="20"/>
              </w:rPr>
              <w:t xml:space="preserve"> 107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°</w:t>
            </w:r>
            <w:r w:rsidR="002879B4">
              <w:rPr>
                <w:rFonts w:ascii="Tahoma" w:hAnsi="Tahoma" w:cs="Tahoma"/>
                <w:b/>
                <w:sz w:val="20"/>
                <w:szCs w:val="20"/>
              </w:rPr>
              <w:t xml:space="preserve"> 25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="002879B4">
              <w:rPr>
                <w:rFonts w:ascii="Tahoma" w:hAnsi="Tahoma" w:cs="Tahoma"/>
                <w:b/>
                <w:sz w:val="20"/>
                <w:szCs w:val="20"/>
              </w:rPr>
              <w:t xml:space="preserve"> 53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2879B4">
              <w:rPr>
                <w:rFonts w:ascii="Tahoma" w:hAnsi="Tahoma" w:cs="Tahoma"/>
                <w:b/>
                <w:sz w:val="20"/>
                <w:szCs w:val="20"/>
              </w:rPr>
              <w:t xml:space="preserve"> W, 33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°</w:t>
            </w:r>
            <w:r w:rsidR="002879B4">
              <w:rPr>
                <w:rFonts w:ascii="Tahoma" w:hAnsi="Tahoma" w:cs="Tahoma"/>
                <w:b/>
                <w:sz w:val="20"/>
                <w:szCs w:val="20"/>
              </w:rPr>
              <w:t xml:space="preserve"> 46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="002879B4">
              <w:rPr>
                <w:rFonts w:ascii="Tahoma" w:hAnsi="Tahoma" w:cs="Tahoma"/>
                <w:b/>
                <w:sz w:val="20"/>
                <w:szCs w:val="20"/>
              </w:rPr>
              <w:t xml:space="preserve"> 18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2879B4">
              <w:rPr>
                <w:rFonts w:ascii="Tahoma" w:hAnsi="Tahoma" w:cs="Tahoma"/>
                <w:b/>
                <w:sz w:val="20"/>
                <w:szCs w:val="20"/>
              </w:rPr>
              <w:t xml:space="preserve"> N</w:t>
            </w:r>
            <w:r w:rsidR="00E05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 section 23.</w:t>
            </w:r>
          </w:p>
          <w:p w:rsidR="009E6867" w:rsidRDefault="009E6867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 additional isolated heat source was detected </w:t>
            </w:r>
            <w:r w:rsidR="00A468F1">
              <w:rPr>
                <w:rFonts w:ascii="Tahoma" w:hAnsi="Tahoma" w:cs="Tahoma"/>
                <w:b/>
                <w:sz w:val="20"/>
                <w:szCs w:val="20"/>
              </w:rPr>
              <w:t>within 400 feet of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northeast perimeter in section 35 towards the wilderness boundary at 107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26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21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W, 33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49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36</w:t>
            </w:r>
            <w:r w:rsidR="00CD4294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N.</w:t>
            </w:r>
          </w:p>
          <w:p w:rsidR="00A468F1" w:rsidRDefault="00A468F1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Other isolated heat sources occurred within </w:t>
            </w:r>
            <w:r w:rsidR="000F10B6">
              <w:rPr>
                <w:rFonts w:ascii="Tahoma" w:hAnsi="Tahoma" w:cs="Tahoma"/>
                <w:b/>
                <w:sz w:val="20"/>
                <w:szCs w:val="20"/>
              </w:rPr>
              <w:t>120 feet of the perimeter</w:t>
            </w:r>
            <w:r w:rsidR="00FD6FB8">
              <w:rPr>
                <w:rFonts w:ascii="Tahoma" w:hAnsi="Tahoma" w:cs="Tahoma"/>
                <w:b/>
                <w:sz w:val="20"/>
                <w:szCs w:val="20"/>
              </w:rPr>
              <w:t>; 2</w:t>
            </w:r>
            <w:r w:rsidR="000F10B6">
              <w:rPr>
                <w:rFonts w:ascii="Tahoma" w:hAnsi="Tahoma" w:cs="Tahoma"/>
                <w:b/>
                <w:sz w:val="20"/>
                <w:szCs w:val="20"/>
              </w:rPr>
              <w:t xml:space="preserve"> on the northeastern edge, and </w:t>
            </w:r>
            <w:r w:rsidR="00FD6FB8">
              <w:rPr>
                <w:rFonts w:ascii="Tahoma" w:hAnsi="Tahoma" w:cs="Tahoma"/>
                <w:b/>
                <w:sz w:val="20"/>
                <w:szCs w:val="20"/>
              </w:rPr>
              <w:t xml:space="preserve">2 on </w:t>
            </w:r>
            <w:r w:rsidR="000F10B6">
              <w:rPr>
                <w:rFonts w:ascii="Tahoma" w:hAnsi="Tahoma" w:cs="Tahoma"/>
                <w:b/>
                <w:sz w:val="20"/>
                <w:szCs w:val="20"/>
              </w:rPr>
              <w:t>the southwestern edge.</w:t>
            </w:r>
          </w:p>
          <w:p w:rsidR="00240C47" w:rsidRDefault="00C02AB6" w:rsidP="00117CB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decided to close the perimeter in 2 areas based on known burnout operations and activity </w:t>
            </w:r>
            <w:r w:rsidR="00CD5305">
              <w:rPr>
                <w:rFonts w:ascii="Tahoma" w:hAnsi="Tahoma" w:cs="Tahoma"/>
                <w:b/>
                <w:sz w:val="20"/>
                <w:szCs w:val="20"/>
              </w:rPr>
              <w:t xml:space="preserve">detected on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imagery.</w:t>
            </w:r>
            <w:r w:rsidR="00145550">
              <w:rPr>
                <w:rFonts w:ascii="Tahoma" w:hAnsi="Tahoma" w:cs="Tahoma"/>
                <w:b/>
                <w:sz w:val="20"/>
                <w:szCs w:val="20"/>
              </w:rPr>
              <w:t xml:space="preserve"> The 1</w:t>
            </w:r>
            <w:r w:rsidR="00145550" w:rsidRPr="00145550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="00145550">
              <w:rPr>
                <w:rFonts w:ascii="Tahoma" w:hAnsi="Tahoma" w:cs="Tahoma"/>
                <w:b/>
                <w:sz w:val="20"/>
                <w:szCs w:val="20"/>
              </w:rPr>
              <w:t xml:space="preserve"> area is on the southwest portion of the perimeter in sections 16 &amp; 21 around Lava Spring and New Lava Spring.</w:t>
            </w:r>
            <w:r w:rsidR="00E053FE">
              <w:rPr>
                <w:rFonts w:ascii="Tahoma" w:hAnsi="Tahoma" w:cs="Tahoma"/>
                <w:b/>
                <w:sz w:val="20"/>
                <w:szCs w:val="20"/>
              </w:rPr>
              <w:t xml:space="preserve"> The 2</w:t>
            </w:r>
            <w:r w:rsidR="00E053FE" w:rsidRPr="00E053F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="00E053FE">
              <w:rPr>
                <w:rFonts w:ascii="Tahoma" w:hAnsi="Tahoma" w:cs="Tahoma"/>
                <w:b/>
                <w:sz w:val="20"/>
                <w:szCs w:val="20"/>
              </w:rPr>
              <w:t xml:space="preserve"> is on the northeast portion towards Dry Spring and the wilderness boundary in sections 34 &amp; 35.</w:t>
            </w:r>
          </w:p>
          <w:p w:rsidR="00B252E0" w:rsidRPr="000309F5" w:rsidRDefault="00B252E0" w:rsidP="007053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greatest growth occurred as a result of burning operations </w:t>
            </w:r>
            <w:r w:rsidR="00EA3AD4">
              <w:rPr>
                <w:rFonts w:ascii="Tahoma" w:hAnsi="Tahoma" w:cs="Tahoma"/>
                <w:b/>
                <w:sz w:val="20"/>
                <w:szCs w:val="20"/>
              </w:rPr>
              <w:t xml:space="preserve">in 2 areas. First,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at the southern portion towards the east side of East Red Canyon, and towards The Park, along Exter Canyon </w:t>
            </w:r>
            <w:r w:rsidR="00DF1C74">
              <w:rPr>
                <w:rFonts w:ascii="Tahoma" w:hAnsi="Tahoma" w:cs="Tahoma"/>
                <w:b/>
                <w:sz w:val="20"/>
                <w:szCs w:val="20"/>
              </w:rPr>
              <w:t xml:space="preserve">heading </w:t>
            </w:r>
            <w:r w:rsidR="00042A83">
              <w:rPr>
                <w:rFonts w:ascii="Tahoma" w:hAnsi="Tahoma" w:cs="Tahoma"/>
                <w:b/>
                <w:sz w:val="20"/>
                <w:szCs w:val="20"/>
              </w:rPr>
              <w:t xml:space="preserve">east </w:t>
            </w:r>
            <w:r w:rsidR="00DF1C74">
              <w:rPr>
                <w:rFonts w:ascii="Tahoma" w:hAnsi="Tahoma" w:cs="Tahoma"/>
                <w:b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Exter Spring</w:t>
            </w:r>
            <w:r w:rsidR="00042A83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01A0C"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="0097210D">
              <w:rPr>
                <w:rFonts w:ascii="Tahoma" w:hAnsi="Tahoma" w:cs="Tahoma"/>
                <w:b/>
                <w:sz w:val="20"/>
                <w:szCs w:val="20"/>
              </w:rPr>
              <w:t xml:space="preserve"> 0.2 miles from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inholdings </w:t>
            </w:r>
            <w:r w:rsidR="0097210D">
              <w:rPr>
                <w:rFonts w:ascii="Tahoma" w:hAnsi="Tahoma" w:cs="Tahoma"/>
                <w:b/>
                <w:sz w:val="20"/>
                <w:szCs w:val="20"/>
              </w:rPr>
              <w:t xml:space="preserve">to the east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 section 24</w:t>
            </w:r>
            <w:r w:rsidR="00EA3AD4">
              <w:rPr>
                <w:rFonts w:ascii="Tahoma" w:hAnsi="Tahoma" w:cs="Tahoma"/>
                <w:b/>
                <w:sz w:val="20"/>
                <w:szCs w:val="20"/>
              </w:rPr>
              <w:t xml:space="preserve">. Second, </w:t>
            </w:r>
            <w:r w:rsidR="007053FC">
              <w:rPr>
                <w:rFonts w:ascii="Tahoma" w:hAnsi="Tahoma" w:cs="Tahoma"/>
                <w:b/>
                <w:sz w:val="20"/>
                <w:szCs w:val="20"/>
              </w:rPr>
              <w:t xml:space="preserve">heading N-NE </w:t>
            </w:r>
            <w:r w:rsidR="00EA3AD4">
              <w:rPr>
                <w:rFonts w:ascii="Tahoma" w:hAnsi="Tahoma" w:cs="Tahoma"/>
                <w:b/>
                <w:sz w:val="20"/>
                <w:szCs w:val="20"/>
              </w:rPr>
              <w:t>further into the wilderness towards Fowler Spring and Dry Spring sections 27, 26, &amp; 35. In this area a ‘finger’ extends N</w:t>
            </w:r>
            <w:r w:rsidR="00B27219">
              <w:rPr>
                <w:rFonts w:ascii="Tahoma" w:hAnsi="Tahoma" w:cs="Tahoma"/>
                <w:b/>
                <w:sz w:val="20"/>
                <w:szCs w:val="20"/>
              </w:rPr>
              <w:t xml:space="preserve"> along the ridge</w:t>
            </w:r>
            <w:bookmarkStart w:id="0" w:name="_GoBack"/>
            <w:bookmarkEnd w:id="0"/>
            <w:r w:rsidR="00EA3AD4">
              <w:rPr>
                <w:rFonts w:ascii="Tahoma" w:hAnsi="Tahoma" w:cs="Tahoma"/>
                <w:b/>
                <w:sz w:val="20"/>
                <w:szCs w:val="20"/>
              </w:rPr>
              <w:t xml:space="preserve"> heading towards, and a half-mile from Water Canyon to the north.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99" w:rsidRDefault="00EF7599">
      <w:r>
        <w:separator/>
      </w:r>
    </w:p>
  </w:endnote>
  <w:endnote w:type="continuationSeparator" w:id="0">
    <w:p w:rsidR="00EF7599" w:rsidRDefault="00EF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99" w:rsidRDefault="00EF7599">
      <w:r>
        <w:separator/>
      </w:r>
    </w:p>
  </w:footnote>
  <w:footnote w:type="continuationSeparator" w:id="0">
    <w:p w:rsidR="00EF7599" w:rsidRDefault="00EF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21BB"/>
    <w:rsid w:val="00042A83"/>
    <w:rsid w:val="0005552C"/>
    <w:rsid w:val="00083D08"/>
    <w:rsid w:val="000A0B7E"/>
    <w:rsid w:val="000B3AE4"/>
    <w:rsid w:val="000E0794"/>
    <w:rsid w:val="000E2C05"/>
    <w:rsid w:val="000F10B6"/>
    <w:rsid w:val="00105747"/>
    <w:rsid w:val="00112934"/>
    <w:rsid w:val="001170C2"/>
    <w:rsid w:val="00117CB0"/>
    <w:rsid w:val="00133DB7"/>
    <w:rsid w:val="00141BF9"/>
    <w:rsid w:val="00145550"/>
    <w:rsid w:val="001577A6"/>
    <w:rsid w:val="00171003"/>
    <w:rsid w:val="00181A56"/>
    <w:rsid w:val="001A0F34"/>
    <w:rsid w:val="001A4779"/>
    <w:rsid w:val="001C6B78"/>
    <w:rsid w:val="001D7BD7"/>
    <w:rsid w:val="001E25F3"/>
    <w:rsid w:val="001E7DEF"/>
    <w:rsid w:val="001F5483"/>
    <w:rsid w:val="002043B2"/>
    <w:rsid w:val="0022172E"/>
    <w:rsid w:val="00231F6B"/>
    <w:rsid w:val="00235FDF"/>
    <w:rsid w:val="00240C47"/>
    <w:rsid w:val="00243239"/>
    <w:rsid w:val="00262E34"/>
    <w:rsid w:val="0028266F"/>
    <w:rsid w:val="002842B6"/>
    <w:rsid w:val="002879B4"/>
    <w:rsid w:val="002B0E08"/>
    <w:rsid w:val="002D3F72"/>
    <w:rsid w:val="002F574D"/>
    <w:rsid w:val="00310D17"/>
    <w:rsid w:val="003160D7"/>
    <w:rsid w:val="00320B15"/>
    <w:rsid w:val="00334AD0"/>
    <w:rsid w:val="0036305D"/>
    <w:rsid w:val="00364031"/>
    <w:rsid w:val="003A7836"/>
    <w:rsid w:val="003E5D89"/>
    <w:rsid w:val="003E6360"/>
    <w:rsid w:val="003F20F3"/>
    <w:rsid w:val="0041568B"/>
    <w:rsid w:val="00417E8A"/>
    <w:rsid w:val="0043620C"/>
    <w:rsid w:val="00450FA0"/>
    <w:rsid w:val="00467DCA"/>
    <w:rsid w:val="00471A23"/>
    <w:rsid w:val="00471F33"/>
    <w:rsid w:val="004737EF"/>
    <w:rsid w:val="004836B5"/>
    <w:rsid w:val="00497152"/>
    <w:rsid w:val="004A7011"/>
    <w:rsid w:val="004B22AF"/>
    <w:rsid w:val="004D3422"/>
    <w:rsid w:val="004E1E8B"/>
    <w:rsid w:val="004F7454"/>
    <w:rsid w:val="005126FA"/>
    <w:rsid w:val="00513157"/>
    <w:rsid w:val="0052024F"/>
    <w:rsid w:val="00520E21"/>
    <w:rsid w:val="005248E8"/>
    <w:rsid w:val="00540AB6"/>
    <w:rsid w:val="00567D11"/>
    <w:rsid w:val="00590538"/>
    <w:rsid w:val="00591192"/>
    <w:rsid w:val="005B088E"/>
    <w:rsid w:val="005B1EF1"/>
    <w:rsid w:val="005B320F"/>
    <w:rsid w:val="005D3CDB"/>
    <w:rsid w:val="006139AB"/>
    <w:rsid w:val="00625347"/>
    <w:rsid w:val="0063737D"/>
    <w:rsid w:val="006411C9"/>
    <w:rsid w:val="006446A6"/>
    <w:rsid w:val="00650FBF"/>
    <w:rsid w:val="00665DAF"/>
    <w:rsid w:val="00676D30"/>
    <w:rsid w:val="0069574F"/>
    <w:rsid w:val="006A3B57"/>
    <w:rsid w:val="006D53AE"/>
    <w:rsid w:val="006E6311"/>
    <w:rsid w:val="00701A0C"/>
    <w:rsid w:val="007053FC"/>
    <w:rsid w:val="00710F48"/>
    <w:rsid w:val="00713700"/>
    <w:rsid w:val="00777D20"/>
    <w:rsid w:val="007924FE"/>
    <w:rsid w:val="00796080"/>
    <w:rsid w:val="007A3A07"/>
    <w:rsid w:val="007B2F7F"/>
    <w:rsid w:val="007C1E96"/>
    <w:rsid w:val="007C5427"/>
    <w:rsid w:val="007E1758"/>
    <w:rsid w:val="007E52CA"/>
    <w:rsid w:val="007F5ED2"/>
    <w:rsid w:val="00803C43"/>
    <w:rsid w:val="008160CC"/>
    <w:rsid w:val="008257E1"/>
    <w:rsid w:val="008450EF"/>
    <w:rsid w:val="00851169"/>
    <w:rsid w:val="0085168C"/>
    <w:rsid w:val="00851C46"/>
    <w:rsid w:val="008762DB"/>
    <w:rsid w:val="008905E1"/>
    <w:rsid w:val="0089607D"/>
    <w:rsid w:val="008C6EE5"/>
    <w:rsid w:val="0090554A"/>
    <w:rsid w:val="00935C5E"/>
    <w:rsid w:val="00936D54"/>
    <w:rsid w:val="0097210D"/>
    <w:rsid w:val="009748D6"/>
    <w:rsid w:val="009B6158"/>
    <w:rsid w:val="009B6A9A"/>
    <w:rsid w:val="009C2908"/>
    <w:rsid w:val="009C77F1"/>
    <w:rsid w:val="009D0225"/>
    <w:rsid w:val="009D0B25"/>
    <w:rsid w:val="009E6867"/>
    <w:rsid w:val="009F3930"/>
    <w:rsid w:val="00A2031B"/>
    <w:rsid w:val="00A41586"/>
    <w:rsid w:val="00A431A5"/>
    <w:rsid w:val="00A43E38"/>
    <w:rsid w:val="00A43E52"/>
    <w:rsid w:val="00A468F1"/>
    <w:rsid w:val="00A56502"/>
    <w:rsid w:val="00A806F7"/>
    <w:rsid w:val="00A80A3F"/>
    <w:rsid w:val="00AA6D1A"/>
    <w:rsid w:val="00AB1F78"/>
    <w:rsid w:val="00AE1783"/>
    <w:rsid w:val="00AE6527"/>
    <w:rsid w:val="00AF656F"/>
    <w:rsid w:val="00AF6F72"/>
    <w:rsid w:val="00B252E0"/>
    <w:rsid w:val="00B27219"/>
    <w:rsid w:val="00B42D8D"/>
    <w:rsid w:val="00B50AFA"/>
    <w:rsid w:val="00B73199"/>
    <w:rsid w:val="00B770B9"/>
    <w:rsid w:val="00B80BF0"/>
    <w:rsid w:val="00B91CC7"/>
    <w:rsid w:val="00BA0662"/>
    <w:rsid w:val="00BA5308"/>
    <w:rsid w:val="00BB10BE"/>
    <w:rsid w:val="00BB7571"/>
    <w:rsid w:val="00BD06DB"/>
    <w:rsid w:val="00BD0A6F"/>
    <w:rsid w:val="00BE2BCE"/>
    <w:rsid w:val="00BE5A12"/>
    <w:rsid w:val="00BF5B93"/>
    <w:rsid w:val="00C02AB6"/>
    <w:rsid w:val="00C068EE"/>
    <w:rsid w:val="00C338D9"/>
    <w:rsid w:val="00C44093"/>
    <w:rsid w:val="00C47BB6"/>
    <w:rsid w:val="00C503E4"/>
    <w:rsid w:val="00C61171"/>
    <w:rsid w:val="00C80951"/>
    <w:rsid w:val="00C83414"/>
    <w:rsid w:val="00CB255A"/>
    <w:rsid w:val="00CC053F"/>
    <w:rsid w:val="00CC654D"/>
    <w:rsid w:val="00CD4294"/>
    <w:rsid w:val="00CD5305"/>
    <w:rsid w:val="00D016BE"/>
    <w:rsid w:val="00D05E18"/>
    <w:rsid w:val="00D06213"/>
    <w:rsid w:val="00D1766D"/>
    <w:rsid w:val="00D30C81"/>
    <w:rsid w:val="00D73DCE"/>
    <w:rsid w:val="00D75384"/>
    <w:rsid w:val="00D909AD"/>
    <w:rsid w:val="00D95C6A"/>
    <w:rsid w:val="00D95EEE"/>
    <w:rsid w:val="00DA1CBF"/>
    <w:rsid w:val="00DC42A1"/>
    <w:rsid w:val="00DC6D9B"/>
    <w:rsid w:val="00DD14C1"/>
    <w:rsid w:val="00DF1C74"/>
    <w:rsid w:val="00E00C6D"/>
    <w:rsid w:val="00E053FE"/>
    <w:rsid w:val="00E220E4"/>
    <w:rsid w:val="00E62C54"/>
    <w:rsid w:val="00E777F8"/>
    <w:rsid w:val="00EA3AD4"/>
    <w:rsid w:val="00EA3F7B"/>
    <w:rsid w:val="00EA5211"/>
    <w:rsid w:val="00EC759B"/>
    <w:rsid w:val="00EE100C"/>
    <w:rsid w:val="00EE6C88"/>
    <w:rsid w:val="00EF7599"/>
    <w:rsid w:val="00EF76FD"/>
    <w:rsid w:val="00F066BA"/>
    <w:rsid w:val="00F52D88"/>
    <w:rsid w:val="00FB3C4A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E65487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45</cp:revision>
  <cp:lastPrinted>2016-05-28T02:52:00Z</cp:lastPrinted>
  <dcterms:created xsi:type="dcterms:W3CDTF">2016-06-01T05:58:00Z</dcterms:created>
  <dcterms:modified xsi:type="dcterms:W3CDTF">2016-06-01T10:55:00Z</dcterms:modified>
</cp:coreProperties>
</file>