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7"/>
        <w:gridCol w:w="2360"/>
        <w:gridCol w:w="2935"/>
        <w:gridCol w:w="3468"/>
      </w:tblGrid>
      <w:tr w:rsidR="00455C4D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Boundary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D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928-527-3552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12,627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1,085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</w:tc>
      </w:tr>
      <w:tr w:rsidR="00455C4D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31E3">
              <w:rPr>
                <w:rFonts w:ascii="Tahoma" w:hAnsi="Tahoma" w:cs="Tahoma"/>
                <w:sz w:val="20"/>
                <w:szCs w:val="20"/>
              </w:rPr>
              <w:t xml:space="preserve">2255 </w:t>
            </w:r>
            <w:r>
              <w:rPr>
                <w:rFonts w:ascii="Tahoma" w:hAnsi="Tahoma" w:cs="Tahoma"/>
                <w:sz w:val="20"/>
                <w:szCs w:val="20"/>
              </w:rPr>
              <w:t>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15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6/22</w:t>
            </w:r>
            <w:r w:rsidR="000A2F1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Salt Lake City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E4956" w:rsidRDefault="002E4956" w:rsidP="002E4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455C4D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B57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 IMT2_Andrews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155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B124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E01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Boyce/Netcher/Mann</w:t>
            </w:r>
          </w:p>
        </w:tc>
      </w:tr>
      <w:tr w:rsidR="00455C4D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F3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no issues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2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growth and areas of active fire.</w:t>
            </w:r>
          </w:p>
        </w:tc>
      </w:tr>
      <w:tr w:rsidR="00455C4D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226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6/23</w:t>
            </w:r>
            <w:r w:rsidR="007731E3">
              <w:rPr>
                <w:rFonts w:ascii="Tahoma" w:hAnsi="Tahoma" w:cs="Tahoma"/>
                <w:sz w:val="20"/>
                <w:szCs w:val="20"/>
              </w:rPr>
              <w:t>/17 @ 0138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83C37" w:rsidRDefault="00505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C83C37" w:rsidRPr="001459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http://ftp.nifc.gov/incident_specific_data/southwest/</w:t>
              </w:r>
            </w:hyperlink>
          </w:p>
          <w:p w:rsidR="009748D6" w:rsidRPr="000309F5" w:rsidRDefault="00C83C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3C37">
              <w:rPr>
                <w:rFonts w:ascii="Tahoma" w:hAnsi="Tahoma" w:cs="Tahoma"/>
                <w:sz w:val="20"/>
                <w:szCs w:val="20"/>
              </w:rPr>
              <w:t>GACC_Incidents</w:t>
            </w:r>
            <w:proofErr w:type="spellEnd"/>
            <w:r w:rsidRPr="00C83C37">
              <w:rPr>
                <w:rFonts w:ascii="Tahoma" w:hAnsi="Tahoma" w:cs="Tahoma"/>
                <w:sz w:val="20"/>
                <w:szCs w:val="20"/>
              </w:rPr>
              <w:t>/2017/2017_Boundary/IR</w:t>
            </w:r>
            <w:r w:rsidR="002B5751">
              <w:rPr>
                <w:rFonts w:ascii="Tahoma" w:hAnsi="Tahoma" w:cs="Tahoma"/>
                <w:sz w:val="20"/>
                <w:szCs w:val="20"/>
              </w:rPr>
              <w:t xml:space="preserve"> and SITL email</w:t>
            </w:r>
          </w:p>
        </w:tc>
      </w:tr>
      <w:tr w:rsidR="00455C4D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226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6/23</w:t>
            </w:r>
            <w:r w:rsidR="00F55BFB">
              <w:rPr>
                <w:rFonts w:ascii="Tahoma" w:hAnsi="Tahoma" w:cs="Tahoma"/>
                <w:sz w:val="20"/>
                <w:szCs w:val="20"/>
              </w:rPr>
              <w:t>/17 @ 0415</w:t>
            </w:r>
            <w:r w:rsidR="002E495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2162" w:rsidRDefault="00F358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initial IR perimeter </w:t>
            </w:r>
            <w:r w:rsidR="00D02162">
              <w:rPr>
                <w:rFonts w:ascii="Tahoma" w:hAnsi="Tahoma" w:cs="Tahoma"/>
                <w:sz w:val="20"/>
                <w:szCs w:val="20"/>
              </w:rPr>
              <w:t xml:space="preserve">for tonight’s interpretation </w:t>
            </w:r>
            <w:r>
              <w:rPr>
                <w:rFonts w:ascii="Tahoma" w:hAnsi="Tahoma" w:cs="Tahoma"/>
                <w:sz w:val="20"/>
                <w:szCs w:val="20"/>
              </w:rPr>
              <w:t>was from the in</w:t>
            </w:r>
            <w:r w:rsidR="00AF3320">
              <w:rPr>
                <w:rFonts w:ascii="Tahoma" w:hAnsi="Tahoma" w:cs="Tahoma"/>
                <w:sz w:val="20"/>
                <w:szCs w:val="20"/>
              </w:rPr>
              <w:t>cident</w:t>
            </w:r>
            <w:r w:rsidR="00922667">
              <w:rPr>
                <w:rFonts w:ascii="Tahoma" w:hAnsi="Tahoma" w:cs="Tahoma"/>
                <w:sz w:val="20"/>
                <w:szCs w:val="20"/>
              </w:rPr>
              <w:t>, compiled on 6/22/17 at 2103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local time.</w:t>
            </w:r>
          </w:p>
          <w:p w:rsidR="00BB5273" w:rsidRDefault="00BB5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5273" w:rsidRDefault="00BB5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primary area</w:t>
            </w:r>
            <w:r w:rsidR="00455C4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activity and perimeter growth was along the W and S sections of the fire</w:t>
            </w:r>
            <w:r w:rsidR="00455C4D">
              <w:rPr>
                <w:rFonts w:ascii="Tahoma" w:hAnsi="Tahoma" w:cs="Tahoma"/>
                <w:sz w:val="20"/>
                <w:szCs w:val="20"/>
              </w:rPr>
              <w:t>.  Areas of intense activity were mapped from SE of Horse Thief Canyon to W of Crowley Park.  A concentration of isolated heat sources was mapped SW of Bull Basin.  Other isolated heat sources outside of the fire perimeter were mapped in the burn area E of Pumpkin Center and at the head of Horse Thief Canyon.</w:t>
            </w:r>
            <w:bookmarkStart w:id="0" w:name="_GoBack"/>
            <w:bookmarkEnd w:id="0"/>
          </w:p>
          <w:p w:rsidR="00D52788" w:rsidRDefault="00D52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15B" w:rsidRPr="00F358AE" w:rsidRDefault="007C61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5C" w:rsidRDefault="0050535C">
      <w:r>
        <w:separator/>
      </w:r>
    </w:p>
  </w:endnote>
  <w:endnote w:type="continuationSeparator" w:id="0">
    <w:p w:rsidR="0050535C" w:rsidRDefault="0050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5C" w:rsidRDefault="0050535C">
      <w:r>
        <w:separator/>
      </w:r>
    </w:p>
  </w:footnote>
  <w:footnote w:type="continuationSeparator" w:id="0">
    <w:p w:rsidR="0050535C" w:rsidRDefault="0050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A2F19"/>
    <w:rsid w:val="00105747"/>
    <w:rsid w:val="00133DB7"/>
    <w:rsid w:val="00181A56"/>
    <w:rsid w:val="001B64C7"/>
    <w:rsid w:val="0022172E"/>
    <w:rsid w:val="00241F77"/>
    <w:rsid w:val="00262E34"/>
    <w:rsid w:val="00275DAE"/>
    <w:rsid w:val="002B5751"/>
    <w:rsid w:val="002C007B"/>
    <w:rsid w:val="002E4956"/>
    <w:rsid w:val="00320B15"/>
    <w:rsid w:val="003C1BEC"/>
    <w:rsid w:val="003F20F3"/>
    <w:rsid w:val="00422CC7"/>
    <w:rsid w:val="00455C4D"/>
    <w:rsid w:val="004A1CF6"/>
    <w:rsid w:val="0050535C"/>
    <w:rsid w:val="005B320F"/>
    <w:rsid w:val="0063737D"/>
    <w:rsid w:val="006446A6"/>
    <w:rsid w:val="00650FBF"/>
    <w:rsid w:val="006D53AE"/>
    <w:rsid w:val="007731E3"/>
    <w:rsid w:val="007924FE"/>
    <w:rsid w:val="007B2F7F"/>
    <w:rsid w:val="007C615B"/>
    <w:rsid w:val="007D7FD9"/>
    <w:rsid w:val="008905E1"/>
    <w:rsid w:val="00922667"/>
    <w:rsid w:val="00935C5E"/>
    <w:rsid w:val="00973A78"/>
    <w:rsid w:val="009748D6"/>
    <w:rsid w:val="009C2908"/>
    <w:rsid w:val="00A2031B"/>
    <w:rsid w:val="00A56502"/>
    <w:rsid w:val="00AB1240"/>
    <w:rsid w:val="00AE012A"/>
    <w:rsid w:val="00AF3320"/>
    <w:rsid w:val="00B770B9"/>
    <w:rsid w:val="00BA402B"/>
    <w:rsid w:val="00BB5273"/>
    <w:rsid w:val="00BC4F7F"/>
    <w:rsid w:val="00BD0A6F"/>
    <w:rsid w:val="00C1559C"/>
    <w:rsid w:val="00C503E4"/>
    <w:rsid w:val="00C61171"/>
    <w:rsid w:val="00C83C37"/>
    <w:rsid w:val="00CB255A"/>
    <w:rsid w:val="00D02162"/>
    <w:rsid w:val="00D06335"/>
    <w:rsid w:val="00D336CE"/>
    <w:rsid w:val="00D52788"/>
    <w:rsid w:val="00DC6D9B"/>
    <w:rsid w:val="00EF76FD"/>
    <w:rsid w:val="00F358AE"/>
    <w:rsid w:val="00F37B98"/>
    <w:rsid w:val="00F55BFB"/>
    <w:rsid w:val="00FB3C4A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02D346-BF4C-4616-9A1E-A0BF860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southw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Johnson, Jan V -FS</cp:lastModifiedBy>
  <cp:revision>18</cp:revision>
  <cp:lastPrinted>2015-03-05T17:28:00Z</cp:lastPrinted>
  <dcterms:created xsi:type="dcterms:W3CDTF">2017-06-21T02:54:00Z</dcterms:created>
  <dcterms:modified xsi:type="dcterms:W3CDTF">2017-06-23T10:28:00Z</dcterms:modified>
</cp:coreProperties>
</file>