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77777777" w:rsidR="009748D6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Buzzard</w:t>
            </w:r>
          </w:p>
          <w:p w14:paraId="4A03E8B9" w14:textId="77777777" w:rsidR="00983E0F" w:rsidRPr="007C7D3F" w:rsidRDefault="00C0066A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NM-GNF-000190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77777777" w:rsidR="00F937DE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McGann</w:t>
            </w:r>
          </w:p>
          <w:p w14:paraId="0C865AFE" w14:textId="77777777" w:rsidR="00DF208F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720-560-6971</w:t>
            </w:r>
          </w:p>
          <w:p w14:paraId="151CB6DD" w14:textId="1CA9550B" w:rsidR="00DF208F" w:rsidRPr="007C7D3F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melindamkq@gmail.com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77777777" w:rsidR="00946C9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 </w:t>
            </w:r>
            <w:r w:rsidR="00F45F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45F19">
              <w:rPr>
                <w:sz w:val="22"/>
                <w:szCs w:val="22"/>
              </w:rPr>
              <w:t>SDC</w:t>
            </w:r>
          </w:p>
          <w:p w14:paraId="435C0773" w14:textId="77777777" w:rsidR="00EE601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575 538 5371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2DB178EA" w:rsidR="00EE6015" w:rsidRPr="007C7D3F" w:rsidRDefault="00C33C8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34,709</w:t>
            </w:r>
            <w:r w:rsidR="00581F6A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51E34FEA" w:rsidR="009748D6" w:rsidRPr="007C7D3F" w:rsidRDefault="00C33C82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4,982</w:t>
            </w:r>
            <w:r w:rsidR="00964904">
              <w:rPr>
                <w:sz w:val="22"/>
                <w:szCs w:val="22"/>
              </w:rPr>
              <w:t xml:space="preserve"> </w:t>
            </w:r>
            <w:r w:rsidR="006069C0">
              <w:rPr>
                <w:sz w:val="22"/>
                <w:szCs w:val="22"/>
              </w:rPr>
              <w:t>Acres</w:t>
            </w:r>
            <w:r w:rsidR="00183A5C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03B6F9DB" w:rsidR="009748D6" w:rsidRPr="007C7D3F" w:rsidRDefault="00E1060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0022</w:t>
            </w:r>
            <w:r w:rsidR="008415A4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270877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5679193A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AE76A5">
              <w:rPr>
                <w:sz w:val="22"/>
                <w:szCs w:val="22"/>
              </w:rPr>
              <w:t>0</w:t>
            </w:r>
            <w:r w:rsidR="00A11A3A">
              <w:rPr>
                <w:sz w:val="22"/>
                <w:szCs w:val="22"/>
              </w:rPr>
              <w:t>4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77777777"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7777777"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6B66A427" w14:textId="77777777" w:rsidR="00946C95" w:rsidRDefault="008426A2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Parrish</w:t>
            </w:r>
          </w:p>
          <w:p w14:paraId="5BB46567" w14:textId="77777777" w:rsidR="008F0EA8" w:rsidRPr="007C7D3F" w:rsidRDefault="008426A2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505-240-0608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67E963AC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774FE5">
              <w:rPr>
                <w:sz w:val="22"/>
                <w:szCs w:val="22"/>
              </w:rPr>
              <w:t>4</w:t>
            </w:r>
            <w:r w:rsidR="009577A2"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77777777" w:rsidR="009748D6" w:rsidRPr="00F937DE" w:rsidRDefault="00C0066A" w:rsidP="00C0066A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Netcher,Boyce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14:paraId="55C52A72" w14:textId="1B83F12C" w:rsidR="00331D30" w:rsidRPr="007C7D3F" w:rsidRDefault="00F17982" w:rsidP="00DD71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>passes,</w:t>
            </w:r>
            <w:r w:rsidR="00907A4C">
              <w:rPr>
                <w:sz w:val="22"/>
                <w:szCs w:val="22"/>
              </w:rPr>
              <w:t xml:space="preserve"> Ortho and Color</w:t>
            </w:r>
            <w:r w:rsidR="00A66F80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75D2999B" w:rsidR="009748D6" w:rsidRPr="007C7D3F" w:rsidRDefault="00E1060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  <w:r w:rsidR="0006101E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32A81F82" w:rsidR="009748D6" w:rsidRPr="007C7D3F" w:rsidRDefault="00BE4B70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D13125" w:rsidRPr="007C7D3F">
              <w:rPr>
                <w:sz w:val="22"/>
                <w:szCs w:val="22"/>
              </w:rPr>
              <w:t>/</w:t>
            </w:r>
            <w:r w:rsidR="00AE76A5">
              <w:rPr>
                <w:sz w:val="22"/>
                <w:szCs w:val="22"/>
              </w:rPr>
              <w:t>0</w:t>
            </w:r>
            <w:r w:rsidR="00D778F6">
              <w:rPr>
                <w:sz w:val="22"/>
                <w:szCs w:val="22"/>
              </w:rPr>
              <w:t>4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E10605">
              <w:rPr>
                <w:sz w:val="22"/>
                <w:szCs w:val="22"/>
              </w:rPr>
              <w:t>0100</w:t>
            </w:r>
            <w:r w:rsidR="008426A2">
              <w:rPr>
                <w:sz w:val="22"/>
                <w:szCs w:val="22"/>
              </w:rPr>
              <w:t xml:space="preserve"> </w:t>
            </w:r>
            <w:r w:rsidR="00C0066A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0D60F040" w14:textId="2A1509BB" w:rsidR="009748D6" w:rsidRDefault="00D24E7B" w:rsidP="00175690">
            <w:pPr>
              <w:spacing w:line="276" w:lineRule="auto"/>
              <w:rPr>
                <w:b/>
                <w:sz w:val="22"/>
                <w:szCs w:val="22"/>
              </w:rPr>
            </w:pPr>
            <w:hyperlink r:id="rId7" w:history="1">
              <w:r w:rsidR="00086E6B" w:rsidRPr="00650FAE">
                <w:rPr>
                  <w:rStyle w:val="Hyperlink"/>
                  <w:sz w:val="22"/>
                  <w:szCs w:val="22"/>
                </w:rPr>
                <w:t>https://ftp.nifc.gov/public/incident_specific_data/southwest/GACC_Incidents/2018/2018_Buzzard/IR/2018060</w:t>
              </w:r>
            </w:hyperlink>
            <w:r w:rsidR="009577A2">
              <w:rPr>
                <w:rStyle w:val="Hyperlink"/>
                <w:sz w:val="22"/>
                <w:szCs w:val="22"/>
              </w:rPr>
              <w:t>4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238F75B1" w:rsidR="009748D6" w:rsidRPr="007C7D3F" w:rsidRDefault="00AE76A5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937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="00D778F6">
              <w:rPr>
                <w:sz w:val="22"/>
                <w:szCs w:val="22"/>
              </w:rPr>
              <w:t>4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C33C82">
              <w:rPr>
                <w:sz w:val="22"/>
                <w:szCs w:val="22"/>
              </w:rPr>
              <w:t>0315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C0066A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6D893F3" w14:textId="33C16B73" w:rsidR="00D172DC" w:rsidRDefault="001C3BDA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was going to </w:t>
            </w:r>
            <w:r w:rsidR="007A6FD9">
              <w:rPr>
                <w:rFonts w:ascii="Tahoma" w:hAnsi="Tahoma" w:cs="Tahoma"/>
                <w:sz w:val="18"/>
                <w:szCs w:val="18"/>
              </w:rPr>
              <w:t xml:space="preserve">use </w:t>
            </w:r>
            <w:r>
              <w:rPr>
                <w:rFonts w:ascii="Tahoma" w:hAnsi="Tahoma" w:cs="Tahoma"/>
                <w:sz w:val="18"/>
                <w:szCs w:val="18"/>
              </w:rPr>
              <w:t>the</w:t>
            </w:r>
            <w:r w:rsidR="00581F6A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 xml:space="preserve">“event polygon” in </w:t>
            </w:r>
            <w:r>
              <w:rPr>
                <w:rFonts w:ascii="Tahoma" w:hAnsi="Tahoma" w:cs="Tahoma"/>
                <w:sz w:val="18"/>
                <w:szCs w:val="18"/>
              </w:rPr>
              <w:t>the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 xml:space="preserve"> geodatabase </w:t>
            </w:r>
            <w:r>
              <w:rPr>
                <w:rFonts w:ascii="Tahoma" w:hAnsi="Tahoma" w:cs="Tahoma"/>
                <w:sz w:val="18"/>
                <w:szCs w:val="18"/>
              </w:rPr>
              <w:t xml:space="preserve">named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“2018</w:t>
            </w:r>
            <w:r w:rsidR="00086E6B">
              <w:rPr>
                <w:rFonts w:ascii="Tahoma" w:hAnsi="Tahoma" w:cs="Tahoma"/>
                <w:sz w:val="18"/>
                <w:szCs w:val="18"/>
              </w:rPr>
              <w:t>060</w:t>
            </w:r>
            <w:r w:rsidR="00E10605">
              <w:rPr>
                <w:rFonts w:ascii="Tahoma" w:hAnsi="Tahoma" w:cs="Tahoma"/>
                <w:sz w:val="18"/>
                <w:szCs w:val="18"/>
              </w:rPr>
              <w:t>3</w:t>
            </w:r>
            <w:r w:rsidR="00086E6B">
              <w:rPr>
                <w:rFonts w:ascii="Tahoma" w:hAnsi="Tahoma" w:cs="Tahoma"/>
                <w:sz w:val="18"/>
                <w:szCs w:val="18"/>
              </w:rPr>
              <w:t>_23</w:t>
            </w:r>
            <w:r w:rsidR="00E10605">
              <w:rPr>
                <w:rFonts w:ascii="Tahoma" w:hAnsi="Tahoma" w:cs="Tahoma"/>
                <w:sz w:val="18"/>
                <w:szCs w:val="18"/>
              </w:rPr>
              <w:t>54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_Buzza</w:t>
            </w:r>
            <w:r w:rsidR="00AE76A5">
              <w:rPr>
                <w:rFonts w:ascii="Tahoma" w:hAnsi="Tahoma" w:cs="Tahoma"/>
                <w:sz w:val="18"/>
                <w:szCs w:val="18"/>
              </w:rPr>
              <w:t xml:space="preserve">rd_NMGNF190.gdb” posted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on NIFC FTP Server</w:t>
            </w:r>
            <w:r w:rsidR="00793E1E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3E1E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E10605">
              <w:rPr>
                <w:rFonts w:ascii="Tahoma" w:hAnsi="Tahoma" w:cs="Tahoma"/>
                <w:sz w:val="18"/>
                <w:szCs w:val="18"/>
              </w:rPr>
              <w:t>traced the differences into my heat polygon</w:t>
            </w:r>
            <w:r w:rsidR="006039D8">
              <w:rPr>
                <w:rFonts w:ascii="Tahoma" w:hAnsi="Tahoma" w:cs="Tahoma"/>
                <w:sz w:val="18"/>
                <w:szCs w:val="18"/>
              </w:rPr>
              <w:t xml:space="preserve"> before starting the interpretation. There are still 4 odd triangles that don’t belong in the perimeter. The attributes say these were auto generated by IRWIN.</w:t>
            </w:r>
          </w:p>
          <w:p w14:paraId="1E43EF39" w14:textId="77D4508A" w:rsidR="006039D8" w:rsidRDefault="00C33C8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majority of the perimeter growth was from adding the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burned out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area</w:t>
            </w:r>
            <w:r w:rsidR="00EE4CCE">
              <w:rPr>
                <w:rFonts w:ascii="Tahoma" w:hAnsi="Tahoma" w:cs="Tahoma"/>
                <w:sz w:val="18"/>
                <w:szCs w:val="18"/>
              </w:rPr>
              <w:t xml:space="preserve"> from the GIS data,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incorporation of islands into the larger polygons as well as the</w:t>
            </w:r>
            <w:r w:rsidR="00EE4CCE">
              <w:rPr>
                <w:rFonts w:ascii="Tahoma" w:hAnsi="Tahoma" w:cs="Tahoma"/>
                <w:sz w:val="18"/>
                <w:szCs w:val="18"/>
              </w:rPr>
              <w:t xml:space="preserve"> active</w:t>
            </w:r>
            <w:r>
              <w:rPr>
                <w:rFonts w:ascii="Tahoma" w:hAnsi="Tahoma" w:cs="Tahoma"/>
                <w:sz w:val="18"/>
                <w:szCs w:val="18"/>
              </w:rPr>
              <w:t xml:space="preserve"> burnout operations on the east side of the fire. There was intense heat in and around Cox Canyon.</w:t>
            </w:r>
          </w:p>
          <w:p w14:paraId="0C06B06D" w14:textId="720AE846" w:rsidR="00C33C82" w:rsidRDefault="00C33C8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west front is continuing to grow westward from Black Burro Canyon, up to Eagle Peak, along the Tularosa Mountains, </w:t>
            </w:r>
            <w:r w:rsidR="00EE4CCE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up to Wilson Canyon west of road 38.</w:t>
            </w:r>
          </w:p>
          <w:p w14:paraId="4E24F2EC" w14:textId="6867B213" w:rsidR="001660A2" w:rsidRDefault="001660A2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fire remains quiet in the center.</w:t>
            </w:r>
          </w:p>
          <w:p w14:paraId="6AAD3CCC" w14:textId="689E9C19" w:rsidR="001522F0" w:rsidRPr="00C21803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End –  </w:t>
            </w:r>
            <w:r w:rsidR="00C33C82">
              <w:rPr>
                <w:rFonts w:ascii="Tahoma" w:hAnsi="Tahoma" w:cs="Tahoma"/>
                <w:sz w:val="18"/>
                <w:szCs w:val="18"/>
              </w:rPr>
              <w:t>34,709</w:t>
            </w:r>
            <w:r w:rsidR="00964904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C21803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41D97711" w:rsidR="001522F0" w:rsidRPr="00C21803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D778F6">
              <w:rPr>
                <w:rFonts w:ascii="Tahoma" w:hAnsi="Tahoma" w:cs="Tahoma"/>
                <w:sz w:val="18"/>
                <w:szCs w:val="18"/>
              </w:rPr>
              <w:t>29,727</w:t>
            </w:r>
            <w:r w:rsidR="00AE76A5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Acres  </w:t>
            </w:r>
          </w:p>
          <w:p w14:paraId="5C2B3D45" w14:textId="0CC749A1" w:rsidR="00605545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C21803">
              <w:rPr>
                <w:rFonts w:ascii="Tahoma" w:hAnsi="Tahoma" w:cs="Tahoma"/>
                <w:sz w:val="18"/>
                <w:szCs w:val="18"/>
              </w:rPr>
              <w:t>–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33C82">
              <w:rPr>
                <w:rFonts w:ascii="Tahoma" w:hAnsi="Tahoma" w:cs="Tahoma"/>
                <w:sz w:val="18"/>
                <w:szCs w:val="18"/>
              </w:rPr>
              <w:t>4,982</w:t>
            </w:r>
            <w:r w:rsidR="00461B38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C3F10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FEA8" w14:textId="77777777" w:rsidR="00D24E7B" w:rsidRDefault="00D24E7B">
      <w:r>
        <w:separator/>
      </w:r>
    </w:p>
  </w:endnote>
  <w:endnote w:type="continuationSeparator" w:id="0">
    <w:p w14:paraId="762DC3EF" w14:textId="77777777" w:rsidR="00D24E7B" w:rsidRDefault="00D2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2D570" w14:textId="77777777" w:rsidR="00D24E7B" w:rsidRDefault="00D24E7B">
      <w:r>
        <w:separator/>
      </w:r>
    </w:p>
  </w:footnote>
  <w:footnote w:type="continuationSeparator" w:id="0">
    <w:p w14:paraId="3B1FBAF0" w14:textId="77777777" w:rsidR="00D24E7B" w:rsidRDefault="00D2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6B76" w14:textId="77777777"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D07B3"/>
    <w:rsid w:val="000D082D"/>
    <w:rsid w:val="000D2A7B"/>
    <w:rsid w:val="000E12E4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1F5944"/>
    <w:rsid w:val="0020390F"/>
    <w:rsid w:val="0021489A"/>
    <w:rsid w:val="0022172E"/>
    <w:rsid w:val="00221C82"/>
    <w:rsid w:val="002258DD"/>
    <w:rsid w:val="002278C4"/>
    <w:rsid w:val="00233B47"/>
    <w:rsid w:val="0024076C"/>
    <w:rsid w:val="00242759"/>
    <w:rsid w:val="002461D3"/>
    <w:rsid w:val="00256763"/>
    <w:rsid w:val="0025790B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A2892"/>
    <w:rsid w:val="002B462F"/>
    <w:rsid w:val="002B59D1"/>
    <w:rsid w:val="002C43D4"/>
    <w:rsid w:val="002C5D63"/>
    <w:rsid w:val="002C717C"/>
    <w:rsid w:val="002D379A"/>
    <w:rsid w:val="002E2B63"/>
    <w:rsid w:val="002E3E64"/>
    <w:rsid w:val="002E4432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B38A8"/>
    <w:rsid w:val="003B512D"/>
    <w:rsid w:val="003B7809"/>
    <w:rsid w:val="003D0112"/>
    <w:rsid w:val="003D1CAC"/>
    <w:rsid w:val="003E3998"/>
    <w:rsid w:val="003F20F3"/>
    <w:rsid w:val="003F3008"/>
    <w:rsid w:val="004253D6"/>
    <w:rsid w:val="004305E0"/>
    <w:rsid w:val="00430C4E"/>
    <w:rsid w:val="00431947"/>
    <w:rsid w:val="00432893"/>
    <w:rsid w:val="00444A69"/>
    <w:rsid w:val="004504DD"/>
    <w:rsid w:val="0045115D"/>
    <w:rsid w:val="00461B38"/>
    <w:rsid w:val="0046306E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4F3D0D"/>
    <w:rsid w:val="004F4D22"/>
    <w:rsid w:val="005015FA"/>
    <w:rsid w:val="00505A26"/>
    <w:rsid w:val="00514A41"/>
    <w:rsid w:val="00516E7A"/>
    <w:rsid w:val="005173C2"/>
    <w:rsid w:val="00522E83"/>
    <w:rsid w:val="00524A59"/>
    <w:rsid w:val="00530418"/>
    <w:rsid w:val="00533755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33B5"/>
    <w:rsid w:val="006853C1"/>
    <w:rsid w:val="00691211"/>
    <w:rsid w:val="00695042"/>
    <w:rsid w:val="006957B8"/>
    <w:rsid w:val="0069618A"/>
    <w:rsid w:val="006A51B8"/>
    <w:rsid w:val="006B6D6B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371A4"/>
    <w:rsid w:val="00741CFC"/>
    <w:rsid w:val="00747B4E"/>
    <w:rsid w:val="00750AB5"/>
    <w:rsid w:val="007741A1"/>
    <w:rsid w:val="0077470A"/>
    <w:rsid w:val="00774FE5"/>
    <w:rsid w:val="00775DEC"/>
    <w:rsid w:val="00780B2B"/>
    <w:rsid w:val="00782E12"/>
    <w:rsid w:val="007853F3"/>
    <w:rsid w:val="007924FE"/>
    <w:rsid w:val="00793B4A"/>
    <w:rsid w:val="00793E1E"/>
    <w:rsid w:val="007979EC"/>
    <w:rsid w:val="00797F0B"/>
    <w:rsid w:val="007A124D"/>
    <w:rsid w:val="007A183C"/>
    <w:rsid w:val="007A5622"/>
    <w:rsid w:val="007A6FD9"/>
    <w:rsid w:val="007B2F7F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802A29"/>
    <w:rsid w:val="00804ADA"/>
    <w:rsid w:val="00805C5F"/>
    <w:rsid w:val="00824C35"/>
    <w:rsid w:val="008261E4"/>
    <w:rsid w:val="00827744"/>
    <w:rsid w:val="00830246"/>
    <w:rsid w:val="00832615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E62BB"/>
    <w:rsid w:val="008F0EA8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E114C"/>
    <w:rsid w:val="009F1B64"/>
    <w:rsid w:val="009F4271"/>
    <w:rsid w:val="00A0248E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2F19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07CDA"/>
    <w:rsid w:val="00D1007F"/>
    <w:rsid w:val="00D100A1"/>
    <w:rsid w:val="00D112DE"/>
    <w:rsid w:val="00D13125"/>
    <w:rsid w:val="00D172DC"/>
    <w:rsid w:val="00D24E7B"/>
    <w:rsid w:val="00D26949"/>
    <w:rsid w:val="00D30E0D"/>
    <w:rsid w:val="00D3254C"/>
    <w:rsid w:val="00D401BB"/>
    <w:rsid w:val="00D46850"/>
    <w:rsid w:val="00D47B74"/>
    <w:rsid w:val="00D50A3A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C62FD"/>
    <w:rsid w:val="00DC6D9B"/>
    <w:rsid w:val="00DD7189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7982"/>
    <w:rsid w:val="00F23FF7"/>
    <w:rsid w:val="00F30981"/>
    <w:rsid w:val="00F33734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southwest/GACC_Incidents/2018/2018_Buzzard/IR/20180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melinda_kq</cp:lastModifiedBy>
  <cp:revision>6</cp:revision>
  <cp:lastPrinted>2004-03-23T21:00:00Z</cp:lastPrinted>
  <dcterms:created xsi:type="dcterms:W3CDTF">2018-06-04T03:08:00Z</dcterms:created>
  <dcterms:modified xsi:type="dcterms:W3CDTF">2018-06-04T08:50:00Z</dcterms:modified>
</cp:coreProperties>
</file>