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rsidTr="00F2370D">
        <w:trPr>
          <w:trHeight w:val="1430"/>
        </w:trPr>
        <w:tc>
          <w:tcPr>
            <w:tcW w:w="954" w:type="pct"/>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9A5189" w:rsidRPr="0000567E" w:rsidRDefault="00F4726F" w:rsidP="009A5189">
            <w:pPr>
              <w:spacing w:line="360" w:lineRule="auto"/>
              <w:rPr>
                <w:sz w:val="20"/>
                <w:szCs w:val="20"/>
              </w:rPr>
            </w:pPr>
            <w:r>
              <w:rPr>
                <w:sz w:val="20"/>
                <w:szCs w:val="20"/>
              </w:rPr>
              <w:t>BIGHORN</w:t>
            </w:r>
          </w:p>
          <w:p w:rsidR="00E01D36" w:rsidRPr="00E01D36" w:rsidRDefault="009A5189" w:rsidP="00717433">
            <w:pPr>
              <w:spacing w:line="360" w:lineRule="auto"/>
              <w:rPr>
                <w:sz w:val="22"/>
                <w:szCs w:val="22"/>
              </w:rPr>
            </w:pPr>
            <w:r w:rsidRPr="00E01D36">
              <w:rPr>
                <w:sz w:val="22"/>
                <w:szCs w:val="22"/>
              </w:rPr>
              <w:t>(</w:t>
            </w:r>
            <w:r w:rsidR="00F4726F" w:rsidRPr="00F4726F">
              <w:rPr>
                <w:sz w:val="22"/>
                <w:szCs w:val="22"/>
              </w:rPr>
              <w:t>AZ-CNF-000413</w:t>
            </w:r>
            <w:r w:rsidRPr="00E01D36">
              <w:rPr>
                <w:sz w:val="22"/>
                <w:szCs w:val="22"/>
              </w:rPr>
              <w:t>)</w:t>
            </w:r>
          </w:p>
        </w:tc>
        <w:tc>
          <w:tcPr>
            <w:tcW w:w="1035" w:type="pct"/>
          </w:tcPr>
          <w:p w:rsidR="009748D6" w:rsidRPr="00FB3517" w:rsidRDefault="009748D6" w:rsidP="00105747">
            <w:pPr>
              <w:spacing w:line="360" w:lineRule="auto"/>
              <w:rPr>
                <w:b/>
                <w:sz w:val="20"/>
                <w:szCs w:val="20"/>
              </w:rPr>
            </w:pPr>
            <w:r w:rsidRPr="00FB3517">
              <w:rPr>
                <w:b/>
                <w:sz w:val="20"/>
                <w:szCs w:val="20"/>
              </w:rPr>
              <w:t>IR Interpreter(s):</w:t>
            </w:r>
          </w:p>
          <w:p w:rsidR="00220066" w:rsidRPr="00085580" w:rsidRDefault="00220066" w:rsidP="00105747">
            <w:pPr>
              <w:spacing w:line="360" w:lineRule="auto"/>
              <w:rPr>
                <w:i/>
                <w:sz w:val="20"/>
                <w:szCs w:val="20"/>
              </w:rPr>
            </w:pPr>
            <w:r w:rsidRPr="00085580">
              <w:rPr>
                <w:i/>
                <w:sz w:val="20"/>
                <w:szCs w:val="20"/>
              </w:rPr>
              <w:t>Cheron Ferland</w:t>
            </w:r>
          </w:p>
          <w:p w:rsidR="006B7586" w:rsidRPr="00AD0DDA" w:rsidRDefault="008C680A" w:rsidP="00AD0DDA">
            <w:pPr>
              <w:rPr>
                <w:i/>
                <w:color w:val="0000FF" w:themeColor="hyperlink"/>
                <w:sz w:val="20"/>
                <w:szCs w:val="20"/>
                <w:u w:val="single"/>
              </w:rPr>
            </w:pPr>
            <w:hyperlink r:id="rId8" w:history="1">
              <w:r w:rsidR="00AD0DDA" w:rsidRPr="0057019D">
                <w:rPr>
                  <w:rStyle w:val="Hyperlink"/>
                  <w:i/>
                  <w:sz w:val="20"/>
                  <w:szCs w:val="20"/>
                </w:rPr>
                <w:t>cheron.ferland@usda.gov</w:t>
              </w:r>
            </w:hyperlink>
          </w:p>
        </w:tc>
        <w:tc>
          <w:tcPr>
            <w:tcW w:w="1315" w:type="pct"/>
            <w:shd w:val="clear" w:color="auto" w:fill="auto"/>
          </w:tcPr>
          <w:p w:rsidR="009748D6" w:rsidRPr="006F5C02" w:rsidRDefault="009748D6" w:rsidP="00105747">
            <w:pPr>
              <w:spacing w:line="360" w:lineRule="auto"/>
              <w:rPr>
                <w:b/>
                <w:sz w:val="20"/>
                <w:szCs w:val="20"/>
              </w:rPr>
            </w:pPr>
            <w:r w:rsidRPr="006F5C02">
              <w:rPr>
                <w:b/>
                <w:sz w:val="20"/>
                <w:szCs w:val="20"/>
              </w:rPr>
              <w:t>Local Dispatch Phone:</w:t>
            </w:r>
          </w:p>
          <w:p w:rsidR="006B7586" w:rsidRPr="006F5C02" w:rsidRDefault="006B7586" w:rsidP="00B05540">
            <w:pPr>
              <w:spacing w:line="360" w:lineRule="auto"/>
              <w:rPr>
                <w:sz w:val="20"/>
                <w:szCs w:val="20"/>
              </w:rPr>
            </w:pPr>
          </w:p>
        </w:tc>
        <w:tc>
          <w:tcPr>
            <w:tcW w:w="1696" w:type="pct"/>
            <w:shd w:val="clear" w:color="auto" w:fill="auto"/>
          </w:tcPr>
          <w:p w:rsidR="009748D6" w:rsidRPr="00526571" w:rsidRDefault="009748D6" w:rsidP="00105747">
            <w:pPr>
              <w:spacing w:line="360" w:lineRule="auto"/>
              <w:rPr>
                <w:b/>
                <w:sz w:val="20"/>
                <w:szCs w:val="20"/>
              </w:rPr>
            </w:pPr>
            <w:r w:rsidRPr="00526571">
              <w:rPr>
                <w:b/>
                <w:sz w:val="20"/>
                <w:szCs w:val="20"/>
              </w:rPr>
              <w:t>Interpreted Size:</w:t>
            </w:r>
          </w:p>
          <w:p w:rsidR="00C81C64" w:rsidRPr="00526571" w:rsidRDefault="00526571" w:rsidP="00105747">
            <w:pPr>
              <w:spacing w:line="360" w:lineRule="auto"/>
              <w:rPr>
                <w:sz w:val="20"/>
                <w:szCs w:val="20"/>
              </w:rPr>
            </w:pPr>
            <w:r w:rsidRPr="00526571">
              <w:rPr>
                <w:sz w:val="20"/>
                <w:szCs w:val="20"/>
              </w:rPr>
              <w:t xml:space="preserve">3,277 </w:t>
            </w:r>
            <w:r w:rsidR="000726C7" w:rsidRPr="00526571">
              <w:rPr>
                <w:sz w:val="20"/>
                <w:szCs w:val="20"/>
              </w:rPr>
              <w:t>Acres</w:t>
            </w:r>
          </w:p>
          <w:p w:rsidR="003271BA" w:rsidRPr="00526571" w:rsidRDefault="009748D6" w:rsidP="00105747">
            <w:pPr>
              <w:spacing w:line="360" w:lineRule="auto"/>
              <w:rPr>
                <w:sz w:val="20"/>
                <w:szCs w:val="20"/>
              </w:rPr>
            </w:pPr>
            <w:r w:rsidRPr="00526571">
              <w:rPr>
                <w:b/>
                <w:sz w:val="20"/>
                <w:szCs w:val="20"/>
              </w:rPr>
              <w:t>Growth last period:</w:t>
            </w:r>
          </w:p>
          <w:p w:rsidR="009748D6" w:rsidRPr="00CE12E8" w:rsidRDefault="00526571" w:rsidP="009C6B07">
            <w:pPr>
              <w:spacing w:line="360" w:lineRule="auto"/>
              <w:rPr>
                <w:sz w:val="20"/>
                <w:szCs w:val="20"/>
                <w:highlight w:val="yellow"/>
              </w:rPr>
            </w:pPr>
            <w:r w:rsidRPr="00526571">
              <w:rPr>
                <w:sz w:val="20"/>
                <w:szCs w:val="20"/>
              </w:rPr>
              <w:t>721 Acres</w:t>
            </w:r>
          </w:p>
        </w:tc>
      </w:tr>
      <w:tr w:rsidR="009748D6" w:rsidRPr="000309F5" w:rsidTr="00802367">
        <w:trPr>
          <w:trHeight w:val="1059"/>
        </w:trPr>
        <w:tc>
          <w:tcPr>
            <w:tcW w:w="954" w:type="pct"/>
            <w:shd w:val="clear" w:color="auto" w:fill="auto"/>
          </w:tcPr>
          <w:p w:rsidR="00BD0A6F" w:rsidRPr="00526571" w:rsidRDefault="009748D6" w:rsidP="00105747">
            <w:pPr>
              <w:spacing w:line="360" w:lineRule="auto"/>
              <w:rPr>
                <w:b/>
                <w:sz w:val="20"/>
                <w:szCs w:val="20"/>
              </w:rPr>
            </w:pPr>
            <w:r w:rsidRPr="00526571">
              <w:rPr>
                <w:b/>
                <w:sz w:val="20"/>
                <w:szCs w:val="20"/>
              </w:rPr>
              <w:t>Flight Time:</w:t>
            </w:r>
          </w:p>
          <w:p w:rsidR="009748D6" w:rsidRPr="00526571" w:rsidRDefault="00526571" w:rsidP="00105747">
            <w:pPr>
              <w:spacing w:line="360" w:lineRule="auto"/>
              <w:rPr>
                <w:sz w:val="20"/>
                <w:szCs w:val="20"/>
              </w:rPr>
            </w:pPr>
            <w:r w:rsidRPr="00526571">
              <w:rPr>
                <w:sz w:val="20"/>
                <w:szCs w:val="20"/>
              </w:rPr>
              <w:t>2308</w:t>
            </w:r>
            <w:r w:rsidR="00BD0F74" w:rsidRPr="00526571">
              <w:rPr>
                <w:sz w:val="20"/>
                <w:szCs w:val="20"/>
              </w:rPr>
              <w:t xml:space="preserve"> </w:t>
            </w:r>
            <w:r w:rsidR="00AD0DDA" w:rsidRPr="00526571">
              <w:rPr>
                <w:sz w:val="20"/>
                <w:szCs w:val="20"/>
              </w:rPr>
              <w:t>M</w:t>
            </w:r>
            <w:r w:rsidRPr="00526571">
              <w:rPr>
                <w:sz w:val="20"/>
                <w:szCs w:val="20"/>
              </w:rPr>
              <w:t>D</w:t>
            </w:r>
            <w:r w:rsidR="00973404" w:rsidRPr="00526571">
              <w:rPr>
                <w:sz w:val="20"/>
                <w:szCs w:val="20"/>
              </w:rPr>
              <w:t>T</w:t>
            </w:r>
          </w:p>
          <w:p w:rsidR="00BD0A6F" w:rsidRPr="00526571" w:rsidRDefault="009748D6" w:rsidP="00105747">
            <w:pPr>
              <w:spacing w:line="360" w:lineRule="auto"/>
              <w:rPr>
                <w:sz w:val="20"/>
                <w:szCs w:val="20"/>
              </w:rPr>
            </w:pPr>
            <w:r w:rsidRPr="00526571">
              <w:rPr>
                <w:b/>
                <w:sz w:val="20"/>
                <w:szCs w:val="20"/>
              </w:rPr>
              <w:t>Flight Date</w:t>
            </w:r>
            <w:r w:rsidR="00BD0A6F" w:rsidRPr="00526571">
              <w:rPr>
                <w:b/>
                <w:sz w:val="20"/>
                <w:szCs w:val="20"/>
              </w:rPr>
              <w:t>:</w:t>
            </w:r>
          </w:p>
          <w:p w:rsidR="009748D6" w:rsidRPr="0000567E" w:rsidRDefault="00442EFA" w:rsidP="00BF414E">
            <w:pPr>
              <w:spacing w:line="360" w:lineRule="auto"/>
              <w:rPr>
                <w:sz w:val="20"/>
                <w:szCs w:val="20"/>
              </w:rPr>
            </w:pPr>
            <w:r w:rsidRPr="00526571">
              <w:rPr>
                <w:sz w:val="20"/>
                <w:szCs w:val="20"/>
              </w:rPr>
              <w:t xml:space="preserve">June </w:t>
            </w:r>
            <w:r w:rsidR="00526571" w:rsidRPr="00526571">
              <w:rPr>
                <w:sz w:val="20"/>
                <w:szCs w:val="20"/>
              </w:rPr>
              <w:t>9</w:t>
            </w:r>
            <w:r w:rsidR="00BF414E" w:rsidRPr="00526571">
              <w:rPr>
                <w:sz w:val="20"/>
                <w:szCs w:val="20"/>
              </w:rPr>
              <w:t>, 2020</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684A98" w:rsidP="00105747">
            <w:pPr>
              <w:spacing w:line="360" w:lineRule="auto"/>
              <w:rPr>
                <w:sz w:val="20"/>
                <w:szCs w:val="20"/>
              </w:rPr>
            </w:pPr>
            <w:r w:rsidRPr="00FB3517">
              <w:rPr>
                <w:sz w:val="20"/>
                <w:szCs w:val="20"/>
              </w:rPr>
              <w:t>Taos,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20066" w:rsidP="006B7586">
            <w:pPr>
              <w:spacing w:line="360" w:lineRule="auto"/>
              <w:rPr>
                <w:sz w:val="20"/>
                <w:szCs w:val="20"/>
              </w:rPr>
            </w:pPr>
            <w:r w:rsidRPr="00FB3517">
              <w:rPr>
                <w:sz w:val="20"/>
                <w:szCs w:val="20"/>
              </w:rPr>
              <w:t>541</w:t>
            </w:r>
            <w:r w:rsidR="00140DBE">
              <w:rPr>
                <w:sz w:val="20"/>
                <w:szCs w:val="20"/>
              </w:rPr>
              <w:t>-654-</w:t>
            </w:r>
            <w:r w:rsidRPr="00FB3517">
              <w:rPr>
                <w:sz w:val="20"/>
                <w:szCs w:val="20"/>
              </w:rPr>
              <w:t>1122</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AD0DDA" w:rsidP="00105747">
            <w:pPr>
              <w:spacing w:line="360" w:lineRule="auto"/>
              <w:rPr>
                <w:b/>
                <w:sz w:val="20"/>
                <w:szCs w:val="20"/>
              </w:rPr>
            </w:pPr>
            <w:r>
              <w:rPr>
                <w:sz w:val="20"/>
                <w:szCs w:val="20"/>
              </w:rPr>
              <w:t>Same as GACC</w:t>
            </w:r>
          </w:p>
          <w:p w:rsidR="00073C07" w:rsidRPr="00FB3517" w:rsidRDefault="00BD0A6F" w:rsidP="00073C07">
            <w:pPr>
              <w:spacing w:line="360" w:lineRule="auto"/>
              <w:rPr>
                <w:b/>
                <w:sz w:val="20"/>
                <w:szCs w:val="20"/>
              </w:rPr>
            </w:pPr>
            <w:r w:rsidRPr="00FB3517">
              <w:rPr>
                <w:b/>
                <w:sz w:val="20"/>
                <w:szCs w:val="20"/>
              </w:rPr>
              <w:t>National Coord. Phone:</w:t>
            </w:r>
          </w:p>
          <w:p w:rsidR="009748D6" w:rsidRPr="00FB3517" w:rsidRDefault="009748D6" w:rsidP="00073C07">
            <w:pPr>
              <w:spacing w:line="360" w:lineRule="auto"/>
              <w:rPr>
                <w:sz w:val="20"/>
                <w:szCs w:val="20"/>
              </w:rPr>
            </w:pPr>
          </w:p>
        </w:tc>
      </w:tr>
      <w:tr w:rsidR="009748D6" w:rsidRPr="000309F5" w:rsidTr="00802367">
        <w:trPr>
          <w:trHeight w:val="528"/>
        </w:trPr>
        <w:tc>
          <w:tcPr>
            <w:tcW w:w="954" w:type="pct"/>
            <w:shd w:val="clear" w:color="auto" w:fill="auto"/>
          </w:tcPr>
          <w:p w:rsidR="009748D6" w:rsidRPr="00B37EF1" w:rsidRDefault="009748D6" w:rsidP="00105747">
            <w:pPr>
              <w:spacing w:line="360" w:lineRule="auto"/>
              <w:rPr>
                <w:b/>
                <w:sz w:val="20"/>
                <w:szCs w:val="20"/>
              </w:rPr>
            </w:pPr>
            <w:r w:rsidRPr="00B37EF1">
              <w:rPr>
                <w:b/>
                <w:sz w:val="20"/>
                <w:szCs w:val="20"/>
              </w:rPr>
              <w:t>Ordered By:</w:t>
            </w:r>
          </w:p>
          <w:p w:rsidR="009748D6" w:rsidRPr="00F20412" w:rsidRDefault="00F4726F" w:rsidP="00105747">
            <w:pPr>
              <w:spacing w:line="360" w:lineRule="auto"/>
              <w:rPr>
                <w:sz w:val="20"/>
                <w:szCs w:val="20"/>
              </w:rPr>
            </w:pPr>
            <w:r>
              <w:rPr>
                <w:sz w:val="20"/>
                <w:szCs w:val="20"/>
              </w:rPr>
              <w:t>Robb Beery</w:t>
            </w:r>
          </w:p>
        </w:tc>
        <w:tc>
          <w:tcPr>
            <w:tcW w:w="1035" w:type="pct"/>
            <w:shd w:val="clear" w:color="auto" w:fill="auto"/>
          </w:tcPr>
          <w:p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rsidR="009748D6" w:rsidRPr="008C3BA1" w:rsidRDefault="009F4D79" w:rsidP="00105747">
            <w:pPr>
              <w:spacing w:line="360" w:lineRule="auto"/>
              <w:rPr>
                <w:sz w:val="20"/>
                <w:szCs w:val="20"/>
              </w:rPr>
            </w:pPr>
            <w:r>
              <w:rPr>
                <w:sz w:val="20"/>
                <w:szCs w:val="20"/>
              </w:rPr>
              <w:t>47</w:t>
            </w:r>
          </w:p>
        </w:tc>
        <w:tc>
          <w:tcPr>
            <w:tcW w:w="1315" w:type="pct"/>
            <w:tcBorders>
              <w:bottom w:val="single" w:sz="4" w:space="0" w:color="000000"/>
            </w:tcBorders>
          </w:tcPr>
          <w:p w:rsidR="009748D6" w:rsidRPr="00392649" w:rsidRDefault="009748D6" w:rsidP="00105747">
            <w:pPr>
              <w:spacing w:line="360" w:lineRule="auto"/>
              <w:rPr>
                <w:b/>
                <w:sz w:val="20"/>
                <w:szCs w:val="20"/>
              </w:rPr>
            </w:pPr>
            <w:r w:rsidRPr="00392649">
              <w:rPr>
                <w:b/>
                <w:sz w:val="20"/>
                <w:szCs w:val="20"/>
              </w:rPr>
              <w:t>Aircraft/Scanner System:</w:t>
            </w:r>
          </w:p>
          <w:p w:rsidR="009748D6" w:rsidRPr="00392649" w:rsidRDefault="00B93540" w:rsidP="00105747">
            <w:pPr>
              <w:spacing w:line="360" w:lineRule="auto"/>
              <w:rPr>
                <w:sz w:val="20"/>
                <w:szCs w:val="20"/>
              </w:rPr>
            </w:pPr>
            <w:r w:rsidRPr="00392649">
              <w:rPr>
                <w:sz w:val="20"/>
                <w:szCs w:val="20"/>
              </w:rPr>
              <w:t>N149</w:t>
            </w:r>
            <w:r w:rsidR="005E1C09" w:rsidRPr="00392649">
              <w:rPr>
                <w:sz w:val="20"/>
                <w:szCs w:val="20"/>
              </w:rPr>
              <w:t>Z/</w:t>
            </w:r>
            <w:r w:rsidR="00CC6F3A" w:rsidRPr="00392649">
              <w:rPr>
                <w:sz w:val="20"/>
                <w:szCs w:val="20"/>
              </w:rPr>
              <w:t>Phoenix</w:t>
            </w:r>
          </w:p>
        </w:tc>
        <w:tc>
          <w:tcPr>
            <w:tcW w:w="1696" w:type="pct"/>
          </w:tcPr>
          <w:p w:rsidR="009748D6" w:rsidRPr="00392649" w:rsidRDefault="009748D6" w:rsidP="00105747">
            <w:pPr>
              <w:spacing w:line="360" w:lineRule="auto"/>
              <w:rPr>
                <w:b/>
                <w:sz w:val="20"/>
                <w:szCs w:val="20"/>
              </w:rPr>
            </w:pPr>
            <w:r w:rsidRPr="00392649">
              <w:rPr>
                <w:b/>
                <w:sz w:val="20"/>
                <w:szCs w:val="20"/>
              </w:rPr>
              <w:t>Pilots/Techs:</w:t>
            </w:r>
          </w:p>
          <w:p w:rsidR="006B7586" w:rsidRPr="00392649" w:rsidRDefault="009F4D79" w:rsidP="007D545D">
            <w:pPr>
              <w:spacing w:line="360" w:lineRule="auto"/>
              <w:rPr>
                <w:sz w:val="19"/>
                <w:szCs w:val="19"/>
                <w:shd w:val="clear" w:color="auto" w:fill="FFFFFF"/>
              </w:rPr>
            </w:pPr>
            <w:r>
              <w:rPr>
                <w:sz w:val="19"/>
                <w:szCs w:val="19"/>
                <w:shd w:val="clear" w:color="auto" w:fill="FFFFFF"/>
              </w:rPr>
              <w:t>Michael Mann</w:t>
            </w:r>
            <w:r w:rsidR="00210561" w:rsidRPr="00392649">
              <w:rPr>
                <w:sz w:val="19"/>
                <w:szCs w:val="19"/>
                <w:shd w:val="clear" w:color="auto" w:fill="FFFFFF"/>
              </w:rPr>
              <w:t xml:space="preserve"> (IR Tech)</w:t>
            </w:r>
          </w:p>
        </w:tc>
      </w:tr>
      <w:tr w:rsidR="009748D6" w:rsidRPr="000309F5" w:rsidTr="004A46A0">
        <w:trPr>
          <w:trHeight w:val="782"/>
        </w:trPr>
        <w:tc>
          <w:tcPr>
            <w:tcW w:w="1989" w:type="pct"/>
            <w:gridSpan w:val="2"/>
            <w:shd w:val="clear" w:color="auto" w:fill="auto"/>
          </w:tcPr>
          <w:p w:rsidR="009748D6" w:rsidRPr="00526571" w:rsidRDefault="009748D6" w:rsidP="00105747">
            <w:pPr>
              <w:spacing w:line="360" w:lineRule="auto"/>
              <w:rPr>
                <w:b/>
                <w:sz w:val="20"/>
                <w:szCs w:val="20"/>
              </w:rPr>
            </w:pPr>
            <w:r w:rsidRPr="00526571">
              <w:rPr>
                <w:b/>
                <w:sz w:val="20"/>
                <w:szCs w:val="20"/>
              </w:rPr>
              <w:t>IRIN Comments on imagery:</w:t>
            </w:r>
          </w:p>
          <w:p w:rsidR="001565A4" w:rsidRPr="009F4D79" w:rsidRDefault="008C0A37" w:rsidP="002C7528">
            <w:pPr>
              <w:rPr>
                <w:highlight w:val="yellow"/>
              </w:rPr>
            </w:pPr>
            <w:r w:rsidRPr="00526571">
              <w:rPr>
                <w:sz w:val="20"/>
                <w:szCs w:val="20"/>
              </w:rPr>
              <w:t>G</w:t>
            </w:r>
            <w:r w:rsidR="00F2370D" w:rsidRPr="00526571">
              <w:rPr>
                <w:sz w:val="20"/>
                <w:szCs w:val="20"/>
              </w:rPr>
              <w:t>reat</w:t>
            </w:r>
            <w:r w:rsidR="00B37EF1" w:rsidRPr="00526571">
              <w:rPr>
                <w:sz w:val="20"/>
                <w:szCs w:val="20"/>
              </w:rPr>
              <w:t xml:space="preserve"> Imagery; </w:t>
            </w:r>
            <w:r w:rsidR="002C7528" w:rsidRPr="00526571">
              <w:rPr>
                <w:sz w:val="20"/>
                <w:szCs w:val="20"/>
              </w:rPr>
              <w:t>1</w:t>
            </w:r>
            <w:r w:rsidR="001565A4" w:rsidRPr="00526571">
              <w:rPr>
                <w:sz w:val="20"/>
                <w:szCs w:val="20"/>
              </w:rPr>
              <w:t xml:space="preserve"> Run</w:t>
            </w:r>
            <w:r w:rsidR="00F2370D" w:rsidRPr="00526571">
              <w:rPr>
                <w:sz w:val="20"/>
                <w:szCs w:val="20"/>
              </w:rPr>
              <w:t>.</w:t>
            </w:r>
          </w:p>
        </w:tc>
        <w:tc>
          <w:tcPr>
            <w:tcW w:w="1315" w:type="pct"/>
            <w:tcBorders>
              <w:bottom w:val="nil"/>
            </w:tcBorders>
            <w:shd w:val="clear" w:color="auto" w:fill="auto"/>
          </w:tcPr>
          <w:p w:rsidR="009748D6" w:rsidRPr="00526571" w:rsidRDefault="00750539" w:rsidP="00105747">
            <w:pPr>
              <w:spacing w:line="360" w:lineRule="auto"/>
              <w:rPr>
                <w:b/>
                <w:sz w:val="20"/>
                <w:szCs w:val="20"/>
              </w:rPr>
            </w:pPr>
            <w:r w:rsidRPr="00526571">
              <w:rPr>
                <w:b/>
                <w:sz w:val="20"/>
                <w:szCs w:val="20"/>
              </w:rPr>
              <w:t>Weather at time of flight</w:t>
            </w:r>
          </w:p>
          <w:p w:rsidR="00FE57FB" w:rsidRPr="009F4D79" w:rsidRDefault="00526571" w:rsidP="002F73DE">
            <w:pPr>
              <w:spacing w:line="360" w:lineRule="auto"/>
              <w:rPr>
                <w:sz w:val="20"/>
                <w:szCs w:val="20"/>
                <w:highlight w:val="yellow"/>
              </w:rPr>
            </w:pPr>
            <w:r w:rsidRPr="00526571">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4A46A0">
        <w:trPr>
          <w:trHeight w:val="614"/>
        </w:trPr>
        <w:tc>
          <w:tcPr>
            <w:tcW w:w="198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9748D6" w:rsidP="003444A4">
            <w:pPr>
              <w:spacing w:line="360" w:lineRule="auto"/>
              <w:rPr>
                <w:sz w:val="18"/>
                <w:szCs w:val="18"/>
              </w:rPr>
            </w:pPr>
          </w:p>
        </w:tc>
        <w:tc>
          <w:tcPr>
            <w:tcW w:w="301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307DA0" w:rsidRDefault="006D53AE" w:rsidP="00E01D36">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9" w:history="1">
              <w:r w:rsidR="00307DA0" w:rsidRPr="003A7149">
                <w:rPr>
                  <w:rStyle w:val="Hyperlink"/>
                </w:rPr>
                <w:t>ftp.nifc.gov</w:t>
              </w:r>
            </w:hyperlink>
          </w:p>
          <w:p w:rsidR="00C81C64" w:rsidRPr="00461FB2" w:rsidRDefault="00AD0DDA" w:rsidP="00F4726F">
            <w:pPr>
              <w:spacing w:line="360" w:lineRule="auto"/>
              <w:rPr>
                <w:color w:val="0000FF" w:themeColor="hyperlink"/>
                <w:sz w:val="18"/>
                <w:szCs w:val="18"/>
                <w:u w:val="single"/>
              </w:rPr>
            </w:pPr>
            <w:r w:rsidRPr="00AD0DDA">
              <w:rPr>
                <w:rStyle w:val="Hyperlink"/>
                <w:sz w:val="18"/>
                <w:szCs w:val="18"/>
              </w:rPr>
              <w:t>/</w:t>
            </w:r>
            <w:r w:rsidR="00804F65" w:rsidRPr="00804F65">
              <w:rPr>
                <w:rStyle w:val="Hyperlink"/>
                <w:sz w:val="18"/>
                <w:szCs w:val="18"/>
              </w:rPr>
              <w:t>/incident_specific_da</w:t>
            </w:r>
            <w:r w:rsidR="00B35DF1">
              <w:rPr>
                <w:rStyle w:val="Hyperlink"/>
                <w:sz w:val="18"/>
                <w:szCs w:val="18"/>
              </w:rPr>
              <w:t>ta/southwest/GACC_Incidents/2020</w:t>
            </w:r>
            <w:r w:rsidR="00804F65" w:rsidRPr="00804F65">
              <w:rPr>
                <w:rStyle w:val="Hyperlink"/>
                <w:sz w:val="18"/>
                <w:szCs w:val="18"/>
              </w:rPr>
              <w:t>/</w:t>
            </w:r>
            <w:r w:rsidR="00B35DF1">
              <w:rPr>
                <w:rStyle w:val="Hyperlink"/>
                <w:sz w:val="18"/>
                <w:szCs w:val="18"/>
              </w:rPr>
              <w:t>2020_</w:t>
            </w:r>
            <w:r w:rsidR="00F4726F">
              <w:rPr>
                <w:rStyle w:val="Hyperlink"/>
                <w:sz w:val="18"/>
                <w:szCs w:val="18"/>
              </w:rPr>
              <w:t>Bighorn</w:t>
            </w:r>
            <w:r w:rsidR="00804F65" w:rsidRPr="00804F65">
              <w:rPr>
                <w:rStyle w:val="Hyperlink"/>
                <w:sz w:val="18"/>
                <w:szCs w:val="18"/>
              </w:rPr>
              <w:t>/IR</w:t>
            </w:r>
          </w:p>
        </w:tc>
      </w:tr>
      <w:tr w:rsidR="009748D6" w:rsidRPr="000309F5" w:rsidTr="004A46A0">
        <w:trPr>
          <w:trHeight w:val="614"/>
        </w:trPr>
        <w:tc>
          <w:tcPr>
            <w:tcW w:w="198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9748D6" w:rsidP="0053799C">
            <w:pPr>
              <w:spacing w:line="360" w:lineRule="auto"/>
              <w:rPr>
                <w:sz w:val="18"/>
                <w:szCs w:val="18"/>
              </w:rPr>
            </w:pPr>
          </w:p>
        </w:tc>
        <w:tc>
          <w:tcPr>
            <w:tcW w:w="301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Pr="00510AA4" w:rsidRDefault="009748D6" w:rsidP="0020561A">
            <w:pPr>
              <w:tabs>
                <w:tab w:val="left" w:pos="9125"/>
              </w:tabs>
              <w:rPr>
                <w:b/>
                <w:sz w:val="22"/>
                <w:szCs w:val="22"/>
              </w:rPr>
            </w:pPr>
            <w:r w:rsidRPr="00510AA4">
              <w:rPr>
                <w:b/>
                <w:sz w:val="22"/>
                <w:szCs w:val="22"/>
              </w:rPr>
              <w:t>Comments /notes on tonight’s mission and this interpretation:</w:t>
            </w:r>
          </w:p>
          <w:p w:rsidR="00B23A24" w:rsidRPr="009F4D79" w:rsidRDefault="00B23A24" w:rsidP="0020561A">
            <w:pPr>
              <w:tabs>
                <w:tab w:val="left" w:pos="9125"/>
              </w:tabs>
              <w:rPr>
                <w:b/>
                <w:sz w:val="22"/>
                <w:szCs w:val="22"/>
                <w:highlight w:val="yellow"/>
              </w:rPr>
            </w:pPr>
          </w:p>
          <w:p w:rsidR="00B97BB5" w:rsidRPr="00526571" w:rsidRDefault="00B97BB5" w:rsidP="0020561A">
            <w:pPr>
              <w:tabs>
                <w:tab w:val="left" w:pos="9125"/>
              </w:tabs>
              <w:rPr>
                <w:sz w:val="22"/>
                <w:szCs w:val="22"/>
              </w:rPr>
            </w:pPr>
            <w:r w:rsidRPr="00526571">
              <w:rPr>
                <w:sz w:val="22"/>
                <w:szCs w:val="22"/>
              </w:rPr>
              <w:t xml:space="preserve">I started mapping from the </w:t>
            </w:r>
            <w:r w:rsidR="009F4D79" w:rsidRPr="00526571">
              <w:rPr>
                <w:sz w:val="22"/>
                <w:szCs w:val="22"/>
              </w:rPr>
              <w:t>previous heat</w:t>
            </w:r>
            <w:r w:rsidRPr="00526571">
              <w:rPr>
                <w:sz w:val="22"/>
                <w:szCs w:val="22"/>
              </w:rPr>
              <w:t xml:space="preserve"> perim</w:t>
            </w:r>
            <w:r w:rsidR="0093202B" w:rsidRPr="00526571">
              <w:rPr>
                <w:sz w:val="22"/>
                <w:szCs w:val="22"/>
              </w:rPr>
              <w:t>eter per direction from Robb Bee</w:t>
            </w:r>
            <w:r w:rsidRPr="00526571">
              <w:rPr>
                <w:sz w:val="22"/>
                <w:szCs w:val="22"/>
              </w:rPr>
              <w:t>ry</w:t>
            </w:r>
            <w:r w:rsidR="009F4D79" w:rsidRPr="00526571">
              <w:rPr>
                <w:sz w:val="22"/>
                <w:szCs w:val="22"/>
              </w:rPr>
              <w:t xml:space="preserve"> (SITL)</w:t>
            </w:r>
            <w:r w:rsidRPr="00526571">
              <w:rPr>
                <w:sz w:val="22"/>
                <w:szCs w:val="22"/>
              </w:rPr>
              <w:t>.</w:t>
            </w:r>
          </w:p>
          <w:p w:rsidR="00526571" w:rsidRPr="00526571" w:rsidRDefault="00526571" w:rsidP="0020561A">
            <w:pPr>
              <w:tabs>
                <w:tab w:val="left" w:pos="9125"/>
              </w:tabs>
              <w:rPr>
                <w:sz w:val="22"/>
                <w:szCs w:val="22"/>
              </w:rPr>
            </w:pPr>
          </w:p>
          <w:p w:rsidR="00510AA4" w:rsidRDefault="00526571" w:rsidP="0020561A">
            <w:pPr>
              <w:tabs>
                <w:tab w:val="left" w:pos="9125"/>
              </w:tabs>
              <w:rPr>
                <w:sz w:val="22"/>
                <w:szCs w:val="22"/>
              </w:rPr>
            </w:pPr>
            <w:r w:rsidRPr="00526571">
              <w:rPr>
                <w:sz w:val="22"/>
                <w:szCs w:val="22"/>
              </w:rPr>
              <w:t>The heat perimeter increased by 721 acres (28 %) since last night’s IR.</w:t>
            </w:r>
            <w:r w:rsidR="00510AA4">
              <w:rPr>
                <w:sz w:val="22"/>
                <w:szCs w:val="22"/>
              </w:rPr>
              <w:t xml:space="preserve"> </w:t>
            </w:r>
          </w:p>
          <w:p w:rsidR="00510AA4" w:rsidRDefault="00510AA4" w:rsidP="0020561A">
            <w:pPr>
              <w:tabs>
                <w:tab w:val="left" w:pos="9125"/>
              </w:tabs>
              <w:rPr>
                <w:sz w:val="22"/>
                <w:szCs w:val="22"/>
              </w:rPr>
            </w:pPr>
          </w:p>
          <w:p w:rsidR="00E77C36" w:rsidRDefault="00510AA4" w:rsidP="0020561A">
            <w:pPr>
              <w:tabs>
                <w:tab w:val="left" w:pos="9125"/>
              </w:tabs>
              <w:rPr>
                <w:sz w:val="22"/>
                <w:szCs w:val="22"/>
              </w:rPr>
            </w:pPr>
            <w:bookmarkStart w:id="0" w:name="_GoBack"/>
            <w:bookmarkEnd w:id="0"/>
            <w:r>
              <w:rPr>
                <w:sz w:val="22"/>
                <w:szCs w:val="22"/>
              </w:rPr>
              <w:t>The majority of the heat perimeter expansion was on the southeastern flank where it grew up to 1.5 miles from the previous perimeter. The expansion zones contained some intense heat but mostly scattered heat.</w:t>
            </w:r>
          </w:p>
          <w:p w:rsidR="00E77C36" w:rsidRDefault="00E77C36" w:rsidP="0020561A">
            <w:pPr>
              <w:tabs>
                <w:tab w:val="left" w:pos="9125"/>
              </w:tabs>
              <w:rPr>
                <w:sz w:val="22"/>
                <w:szCs w:val="22"/>
              </w:rPr>
            </w:pPr>
          </w:p>
          <w:p w:rsidR="00E77C36" w:rsidRPr="00526571" w:rsidRDefault="00E77C36" w:rsidP="0020561A">
            <w:pPr>
              <w:tabs>
                <w:tab w:val="left" w:pos="9125"/>
              </w:tabs>
              <w:rPr>
                <w:sz w:val="22"/>
                <w:szCs w:val="22"/>
              </w:rPr>
            </w:pPr>
            <w:r>
              <w:rPr>
                <w:sz w:val="22"/>
                <w:szCs w:val="22"/>
              </w:rPr>
              <w:t>P.S. I fo</w:t>
            </w:r>
            <w:r w:rsidR="00510AA4">
              <w:rPr>
                <w:sz w:val="22"/>
                <w:szCs w:val="22"/>
              </w:rPr>
              <w:t>rgot to change the shapefiles</w:t>
            </w:r>
            <w:r>
              <w:rPr>
                <w:sz w:val="22"/>
                <w:szCs w:val="22"/>
              </w:rPr>
              <w:t xml:space="preserve"> to Mountain Standard Time so am reporting in Mountain Daylight Time.</w:t>
            </w:r>
          </w:p>
          <w:p w:rsidR="00526571" w:rsidRPr="009F4D79" w:rsidRDefault="00526571" w:rsidP="0020561A">
            <w:pPr>
              <w:tabs>
                <w:tab w:val="left" w:pos="9125"/>
              </w:tabs>
              <w:rPr>
                <w:sz w:val="22"/>
                <w:szCs w:val="22"/>
                <w:highlight w:val="yellow"/>
              </w:rPr>
            </w:pPr>
          </w:p>
          <w:p w:rsidR="0093202B" w:rsidRPr="009F4D79" w:rsidRDefault="0093202B" w:rsidP="0020561A">
            <w:pPr>
              <w:tabs>
                <w:tab w:val="left" w:pos="9125"/>
              </w:tabs>
              <w:rPr>
                <w:sz w:val="22"/>
                <w:szCs w:val="22"/>
                <w:highlight w:val="yellow"/>
              </w:rPr>
            </w:pPr>
          </w:p>
          <w:p w:rsidR="00B97BB5" w:rsidRDefault="00B97BB5" w:rsidP="0020561A">
            <w:pPr>
              <w:tabs>
                <w:tab w:val="left" w:pos="9125"/>
              </w:tabs>
              <w:rPr>
                <w:sz w:val="22"/>
                <w:szCs w:val="22"/>
              </w:rPr>
            </w:pPr>
          </w:p>
          <w:p w:rsidR="00B97BB5" w:rsidRPr="002C7528" w:rsidRDefault="00B97BB5" w:rsidP="0020561A">
            <w:pPr>
              <w:tabs>
                <w:tab w:val="left" w:pos="9125"/>
              </w:tabs>
              <w:rPr>
                <w:sz w:val="22"/>
                <w:szCs w:val="22"/>
              </w:rPr>
            </w:pPr>
          </w:p>
          <w:p w:rsidR="00E01D36" w:rsidRPr="00F4726F" w:rsidRDefault="00E01D36" w:rsidP="0020561A">
            <w:pPr>
              <w:tabs>
                <w:tab w:val="left" w:pos="9125"/>
              </w:tabs>
              <w:rPr>
                <w:sz w:val="22"/>
                <w:szCs w:val="22"/>
                <w:highlight w:val="yellow"/>
              </w:rPr>
            </w:pPr>
          </w:p>
          <w:p w:rsidR="000773E8" w:rsidRPr="00E01D36" w:rsidRDefault="000773E8" w:rsidP="0020561A">
            <w:pPr>
              <w:tabs>
                <w:tab w:val="left" w:pos="9125"/>
              </w:tabs>
              <w:rPr>
                <w:sz w:val="22"/>
                <w:szCs w:val="22"/>
                <w:highlight w:val="yellow"/>
              </w:rPr>
            </w:pPr>
          </w:p>
          <w:p w:rsidR="00A92E58" w:rsidRPr="00124A61" w:rsidRDefault="00A92E58" w:rsidP="0020561A">
            <w:pPr>
              <w:tabs>
                <w:tab w:val="left" w:pos="9125"/>
              </w:tabs>
              <w:rPr>
                <w:sz w:val="22"/>
                <w:szCs w:val="22"/>
                <w:highlight w:val="yellow"/>
              </w:rPr>
            </w:pP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F726D0" w:rsidRDefault="00666982" w:rsidP="00526571">
                  <w:pPr>
                    <w:framePr w:hSpace="180" w:wrap="around" w:vAnchor="page" w:hAnchor="margin" w:xAlign="center" w:y="793"/>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rsidR="00666982" w:rsidRPr="00F726D0" w:rsidRDefault="00666982" w:rsidP="00526571">
                  <w:pPr>
                    <w:framePr w:hSpace="180" w:wrap="around" w:vAnchor="page" w:hAnchor="margin" w:xAlign="center" w:y="793"/>
                    <w:jc w:val="right"/>
                    <w:rPr>
                      <w:rFonts w:ascii="Calibri" w:hAnsi="Calibri"/>
                      <w:color w:val="000000"/>
                      <w:sz w:val="22"/>
                      <w:szCs w:val="22"/>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0A" w:rsidRDefault="008C680A">
      <w:r>
        <w:separator/>
      </w:r>
    </w:p>
  </w:endnote>
  <w:endnote w:type="continuationSeparator" w:id="0">
    <w:p w:rsidR="008C680A" w:rsidRDefault="008C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0A" w:rsidRDefault="008C680A">
      <w:r>
        <w:separator/>
      </w:r>
    </w:p>
  </w:footnote>
  <w:footnote w:type="continuationSeparator" w:id="0">
    <w:p w:rsidR="008C680A" w:rsidRDefault="008C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10783"/>
    <w:rsid w:val="00017972"/>
    <w:rsid w:val="0002094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5E1"/>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1F27"/>
    <w:rsid w:val="000A40CD"/>
    <w:rsid w:val="000C239C"/>
    <w:rsid w:val="000C6B3F"/>
    <w:rsid w:val="000C72D9"/>
    <w:rsid w:val="000D4C71"/>
    <w:rsid w:val="000E29FA"/>
    <w:rsid w:val="000E4CD3"/>
    <w:rsid w:val="000F0380"/>
    <w:rsid w:val="000F41A0"/>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6953"/>
    <w:rsid w:val="001705C1"/>
    <w:rsid w:val="001727FA"/>
    <w:rsid w:val="00176B69"/>
    <w:rsid w:val="0018059B"/>
    <w:rsid w:val="00181A56"/>
    <w:rsid w:val="00182454"/>
    <w:rsid w:val="00183600"/>
    <w:rsid w:val="00185BE3"/>
    <w:rsid w:val="00191A19"/>
    <w:rsid w:val="00194C35"/>
    <w:rsid w:val="001A068E"/>
    <w:rsid w:val="001A68FE"/>
    <w:rsid w:val="001A6ED5"/>
    <w:rsid w:val="001A7D42"/>
    <w:rsid w:val="001B066C"/>
    <w:rsid w:val="001B28B1"/>
    <w:rsid w:val="001B4C09"/>
    <w:rsid w:val="001B5C88"/>
    <w:rsid w:val="001C06A2"/>
    <w:rsid w:val="001C2C7E"/>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FBE"/>
    <w:rsid w:val="002246BA"/>
    <w:rsid w:val="00225892"/>
    <w:rsid w:val="00227A94"/>
    <w:rsid w:val="002304E8"/>
    <w:rsid w:val="0023269E"/>
    <w:rsid w:val="00233307"/>
    <w:rsid w:val="00241E6D"/>
    <w:rsid w:val="00244245"/>
    <w:rsid w:val="0024632F"/>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C752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44A4"/>
    <w:rsid w:val="003444E5"/>
    <w:rsid w:val="00346C0B"/>
    <w:rsid w:val="00350BEA"/>
    <w:rsid w:val="00352240"/>
    <w:rsid w:val="00353823"/>
    <w:rsid w:val="0035418E"/>
    <w:rsid w:val="0035492E"/>
    <w:rsid w:val="00355A35"/>
    <w:rsid w:val="0036282A"/>
    <w:rsid w:val="00365BC9"/>
    <w:rsid w:val="00367789"/>
    <w:rsid w:val="003712D0"/>
    <w:rsid w:val="00371D9F"/>
    <w:rsid w:val="003752A3"/>
    <w:rsid w:val="0037667D"/>
    <w:rsid w:val="0038084B"/>
    <w:rsid w:val="003874F0"/>
    <w:rsid w:val="003876BD"/>
    <w:rsid w:val="00392649"/>
    <w:rsid w:val="00396A27"/>
    <w:rsid w:val="003A7719"/>
    <w:rsid w:val="003B1386"/>
    <w:rsid w:val="003B18A8"/>
    <w:rsid w:val="003C1738"/>
    <w:rsid w:val="003C44B1"/>
    <w:rsid w:val="003C4512"/>
    <w:rsid w:val="003C5222"/>
    <w:rsid w:val="003C5A75"/>
    <w:rsid w:val="003D0849"/>
    <w:rsid w:val="003D252A"/>
    <w:rsid w:val="003D45FA"/>
    <w:rsid w:val="003D5C0C"/>
    <w:rsid w:val="003E060E"/>
    <w:rsid w:val="003E4640"/>
    <w:rsid w:val="003E4763"/>
    <w:rsid w:val="003E72F0"/>
    <w:rsid w:val="003F1DFD"/>
    <w:rsid w:val="003F20F3"/>
    <w:rsid w:val="003F6BEF"/>
    <w:rsid w:val="00402C57"/>
    <w:rsid w:val="00411C2B"/>
    <w:rsid w:val="004167A0"/>
    <w:rsid w:val="00424C8A"/>
    <w:rsid w:val="004279E9"/>
    <w:rsid w:val="00427F2F"/>
    <w:rsid w:val="004323B5"/>
    <w:rsid w:val="0043432F"/>
    <w:rsid w:val="0043540F"/>
    <w:rsid w:val="004362AF"/>
    <w:rsid w:val="00437942"/>
    <w:rsid w:val="00437CDB"/>
    <w:rsid w:val="00442EFA"/>
    <w:rsid w:val="00444DD1"/>
    <w:rsid w:val="0045451E"/>
    <w:rsid w:val="00461FB2"/>
    <w:rsid w:val="00472880"/>
    <w:rsid w:val="00473257"/>
    <w:rsid w:val="00476630"/>
    <w:rsid w:val="00480110"/>
    <w:rsid w:val="00484CC6"/>
    <w:rsid w:val="00487C66"/>
    <w:rsid w:val="00491527"/>
    <w:rsid w:val="00493FCC"/>
    <w:rsid w:val="00496A72"/>
    <w:rsid w:val="004A0AC2"/>
    <w:rsid w:val="004A46A0"/>
    <w:rsid w:val="004A7888"/>
    <w:rsid w:val="004B0ED9"/>
    <w:rsid w:val="004B1D98"/>
    <w:rsid w:val="004B7BAA"/>
    <w:rsid w:val="004C010E"/>
    <w:rsid w:val="004C135F"/>
    <w:rsid w:val="004C19E2"/>
    <w:rsid w:val="004C3188"/>
    <w:rsid w:val="004C3C22"/>
    <w:rsid w:val="004C6F6E"/>
    <w:rsid w:val="004D1807"/>
    <w:rsid w:val="004D1EEF"/>
    <w:rsid w:val="004D3BDB"/>
    <w:rsid w:val="004E0DCB"/>
    <w:rsid w:val="004E5504"/>
    <w:rsid w:val="004E75DB"/>
    <w:rsid w:val="00500932"/>
    <w:rsid w:val="00500B22"/>
    <w:rsid w:val="00500C74"/>
    <w:rsid w:val="00501687"/>
    <w:rsid w:val="0050262B"/>
    <w:rsid w:val="00505865"/>
    <w:rsid w:val="00506201"/>
    <w:rsid w:val="00510AA4"/>
    <w:rsid w:val="0051149A"/>
    <w:rsid w:val="00515750"/>
    <w:rsid w:val="00516546"/>
    <w:rsid w:val="00520C0E"/>
    <w:rsid w:val="00526571"/>
    <w:rsid w:val="0053333E"/>
    <w:rsid w:val="00534059"/>
    <w:rsid w:val="0053405C"/>
    <w:rsid w:val="005342C1"/>
    <w:rsid w:val="005353A5"/>
    <w:rsid w:val="005353FA"/>
    <w:rsid w:val="00536A9E"/>
    <w:rsid w:val="00536FDF"/>
    <w:rsid w:val="0053799C"/>
    <w:rsid w:val="005426AC"/>
    <w:rsid w:val="00544CEC"/>
    <w:rsid w:val="00547E99"/>
    <w:rsid w:val="0055190B"/>
    <w:rsid w:val="005531BD"/>
    <w:rsid w:val="005532CC"/>
    <w:rsid w:val="00556307"/>
    <w:rsid w:val="005608F0"/>
    <w:rsid w:val="00562212"/>
    <w:rsid w:val="0056284A"/>
    <w:rsid w:val="005678EE"/>
    <w:rsid w:val="00570902"/>
    <w:rsid w:val="00585029"/>
    <w:rsid w:val="005870A4"/>
    <w:rsid w:val="0059112D"/>
    <w:rsid w:val="005930F6"/>
    <w:rsid w:val="0059607F"/>
    <w:rsid w:val="0059611E"/>
    <w:rsid w:val="005966E7"/>
    <w:rsid w:val="005A0A9E"/>
    <w:rsid w:val="005A34FD"/>
    <w:rsid w:val="005B1A2E"/>
    <w:rsid w:val="005B23C4"/>
    <w:rsid w:val="005B247B"/>
    <w:rsid w:val="005B320F"/>
    <w:rsid w:val="005B5911"/>
    <w:rsid w:val="005B593E"/>
    <w:rsid w:val="005D3005"/>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7748"/>
    <w:rsid w:val="006B630E"/>
    <w:rsid w:val="006B6609"/>
    <w:rsid w:val="006B66FB"/>
    <w:rsid w:val="006B7586"/>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8B9"/>
    <w:rsid w:val="00704B0D"/>
    <w:rsid w:val="007059AA"/>
    <w:rsid w:val="00710821"/>
    <w:rsid w:val="00711C11"/>
    <w:rsid w:val="007124A0"/>
    <w:rsid w:val="00716BB9"/>
    <w:rsid w:val="00717433"/>
    <w:rsid w:val="00733B24"/>
    <w:rsid w:val="00735122"/>
    <w:rsid w:val="0074046E"/>
    <w:rsid w:val="0074262F"/>
    <w:rsid w:val="00743C21"/>
    <w:rsid w:val="0074466D"/>
    <w:rsid w:val="00750539"/>
    <w:rsid w:val="007522CD"/>
    <w:rsid w:val="00753E13"/>
    <w:rsid w:val="00762374"/>
    <w:rsid w:val="00762BDB"/>
    <w:rsid w:val="007731A1"/>
    <w:rsid w:val="007749E6"/>
    <w:rsid w:val="00776781"/>
    <w:rsid w:val="00777A06"/>
    <w:rsid w:val="007803CA"/>
    <w:rsid w:val="00781A34"/>
    <w:rsid w:val="007924FE"/>
    <w:rsid w:val="00796BB8"/>
    <w:rsid w:val="007A18C7"/>
    <w:rsid w:val="007A5A0B"/>
    <w:rsid w:val="007A6D86"/>
    <w:rsid w:val="007B1C98"/>
    <w:rsid w:val="007B2F7F"/>
    <w:rsid w:val="007B4290"/>
    <w:rsid w:val="007B6E9D"/>
    <w:rsid w:val="007C1162"/>
    <w:rsid w:val="007D545D"/>
    <w:rsid w:val="007E21AF"/>
    <w:rsid w:val="007E2695"/>
    <w:rsid w:val="007E51DD"/>
    <w:rsid w:val="007F2690"/>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B01C3"/>
    <w:rsid w:val="008B1FA6"/>
    <w:rsid w:val="008B21F4"/>
    <w:rsid w:val="008B5A15"/>
    <w:rsid w:val="008B5B0F"/>
    <w:rsid w:val="008C0A37"/>
    <w:rsid w:val="008C3BA1"/>
    <w:rsid w:val="008C62AC"/>
    <w:rsid w:val="008C680A"/>
    <w:rsid w:val="008D05BB"/>
    <w:rsid w:val="008D23D9"/>
    <w:rsid w:val="008D5A4E"/>
    <w:rsid w:val="008E3A26"/>
    <w:rsid w:val="008E699D"/>
    <w:rsid w:val="008F0944"/>
    <w:rsid w:val="008F0EEA"/>
    <w:rsid w:val="008F140F"/>
    <w:rsid w:val="008F1B3C"/>
    <w:rsid w:val="008F21E5"/>
    <w:rsid w:val="008F2686"/>
    <w:rsid w:val="008F316F"/>
    <w:rsid w:val="008F4590"/>
    <w:rsid w:val="0090008C"/>
    <w:rsid w:val="009001EC"/>
    <w:rsid w:val="009036EF"/>
    <w:rsid w:val="00910DD7"/>
    <w:rsid w:val="00910E6C"/>
    <w:rsid w:val="00910F4E"/>
    <w:rsid w:val="00915544"/>
    <w:rsid w:val="009168A1"/>
    <w:rsid w:val="0091706C"/>
    <w:rsid w:val="00920698"/>
    <w:rsid w:val="009224C4"/>
    <w:rsid w:val="00924E45"/>
    <w:rsid w:val="00926F5C"/>
    <w:rsid w:val="0093202B"/>
    <w:rsid w:val="00935C5E"/>
    <w:rsid w:val="00947969"/>
    <w:rsid w:val="00950730"/>
    <w:rsid w:val="0095133B"/>
    <w:rsid w:val="009513AF"/>
    <w:rsid w:val="009528FE"/>
    <w:rsid w:val="009608B9"/>
    <w:rsid w:val="00962B50"/>
    <w:rsid w:val="00963FE4"/>
    <w:rsid w:val="00965732"/>
    <w:rsid w:val="00965B96"/>
    <w:rsid w:val="00970CF8"/>
    <w:rsid w:val="00973404"/>
    <w:rsid w:val="009748D6"/>
    <w:rsid w:val="009821B6"/>
    <w:rsid w:val="009830C6"/>
    <w:rsid w:val="0098343B"/>
    <w:rsid w:val="00986A83"/>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9F4D79"/>
    <w:rsid w:val="00A00F0B"/>
    <w:rsid w:val="00A02981"/>
    <w:rsid w:val="00A02F3F"/>
    <w:rsid w:val="00A0722B"/>
    <w:rsid w:val="00A104CA"/>
    <w:rsid w:val="00A2031B"/>
    <w:rsid w:val="00A23E55"/>
    <w:rsid w:val="00A24F96"/>
    <w:rsid w:val="00A26479"/>
    <w:rsid w:val="00A26551"/>
    <w:rsid w:val="00A33511"/>
    <w:rsid w:val="00A40950"/>
    <w:rsid w:val="00A40DB2"/>
    <w:rsid w:val="00A42195"/>
    <w:rsid w:val="00A4344A"/>
    <w:rsid w:val="00A461D9"/>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2E58"/>
    <w:rsid w:val="00A938F9"/>
    <w:rsid w:val="00A96706"/>
    <w:rsid w:val="00A97132"/>
    <w:rsid w:val="00A977AB"/>
    <w:rsid w:val="00A97AAD"/>
    <w:rsid w:val="00AA04E5"/>
    <w:rsid w:val="00AA5E7E"/>
    <w:rsid w:val="00AB20BB"/>
    <w:rsid w:val="00AB216D"/>
    <w:rsid w:val="00AB3214"/>
    <w:rsid w:val="00AB3B37"/>
    <w:rsid w:val="00AB7A07"/>
    <w:rsid w:val="00AC7B9C"/>
    <w:rsid w:val="00AD0B8F"/>
    <w:rsid w:val="00AD0DDA"/>
    <w:rsid w:val="00AD6AE1"/>
    <w:rsid w:val="00AE1F2C"/>
    <w:rsid w:val="00AE3280"/>
    <w:rsid w:val="00AE36B9"/>
    <w:rsid w:val="00AE5554"/>
    <w:rsid w:val="00AF368B"/>
    <w:rsid w:val="00AF57A7"/>
    <w:rsid w:val="00B005D3"/>
    <w:rsid w:val="00B00B57"/>
    <w:rsid w:val="00B026E7"/>
    <w:rsid w:val="00B0274F"/>
    <w:rsid w:val="00B05540"/>
    <w:rsid w:val="00B07784"/>
    <w:rsid w:val="00B1039A"/>
    <w:rsid w:val="00B12281"/>
    <w:rsid w:val="00B12836"/>
    <w:rsid w:val="00B12E80"/>
    <w:rsid w:val="00B162A7"/>
    <w:rsid w:val="00B23A24"/>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70B9"/>
    <w:rsid w:val="00B84969"/>
    <w:rsid w:val="00B90CFE"/>
    <w:rsid w:val="00B9102C"/>
    <w:rsid w:val="00B91766"/>
    <w:rsid w:val="00B93540"/>
    <w:rsid w:val="00B97791"/>
    <w:rsid w:val="00B97BB5"/>
    <w:rsid w:val="00BA0914"/>
    <w:rsid w:val="00BA1654"/>
    <w:rsid w:val="00BA7CB4"/>
    <w:rsid w:val="00BB02D6"/>
    <w:rsid w:val="00BB225E"/>
    <w:rsid w:val="00BB30EA"/>
    <w:rsid w:val="00BB7738"/>
    <w:rsid w:val="00BC127E"/>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2010"/>
    <w:rsid w:val="00C0563D"/>
    <w:rsid w:val="00C070EA"/>
    <w:rsid w:val="00C1262D"/>
    <w:rsid w:val="00C129B2"/>
    <w:rsid w:val="00C211FE"/>
    <w:rsid w:val="00C21926"/>
    <w:rsid w:val="00C21FAF"/>
    <w:rsid w:val="00C2548E"/>
    <w:rsid w:val="00C3010C"/>
    <w:rsid w:val="00C301AB"/>
    <w:rsid w:val="00C3193B"/>
    <w:rsid w:val="00C32B42"/>
    <w:rsid w:val="00C33E5B"/>
    <w:rsid w:val="00C37485"/>
    <w:rsid w:val="00C428C3"/>
    <w:rsid w:val="00C44284"/>
    <w:rsid w:val="00C44711"/>
    <w:rsid w:val="00C46CDA"/>
    <w:rsid w:val="00C503E4"/>
    <w:rsid w:val="00C5266F"/>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D1960"/>
    <w:rsid w:val="00CD2330"/>
    <w:rsid w:val="00CD5098"/>
    <w:rsid w:val="00CD5A0E"/>
    <w:rsid w:val="00CD5FA8"/>
    <w:rsid w:val="00CD6ECF"/>
    <w:rsid w:val="00CE060B"/>
    <w:rsid w:val="00CE12E8"/>
    <w:rsid w:val="00CE2962"/>
    <w:rsid w:val="00CE4938"/>
    <w:rsid w:val="00CE4AC8"/>
    <w:rsid w:val="00CE51CA"/>
    <w:rsid w:val="00CE5774"/>
    <w:rsid w:val="00CE6FE9"/>
    <w:rsid w:val="00CF0B45"/>
    <w:rsid w:val="00CF1E04"/>
    <w:rsid w:val="00CF2257"/>
    <w:rsid w:val="00CF32C9"/>
    <w:rsid w:val="00CF34FB"/>
    <w:rsid w:val="00D01C0C"/>
    <w:rsid w:val="00D034B9"/>
    <w:rsid w:val="00D05675"/>
    <w:rsid w:val="00D13F21"/>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E76"/>
    <w:rsid w:val="00E13FBF"/>
    <w:rsid w:val="00E14CDC"/>
    <w:rsid w:val="00E1535D"/>
    <w:rsid w:val="00E15E85"/>
    <w:rsid w:val="00E16847"/>
    <w:rsid w:val="00E20A39"/>
    <w:rsid w:val="00E20AB6"/>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33D"/>
    <w:rsid w:val="00E67CE6"/>
    <w:rsid w:val="00E7037B"/>
    <w:rsid w:val="00E73D6E"/>
    <w:rsid w:val="00E756CC"/>
    <w:rsid w:val="00E77C36"/>
    <w:rsid w:val="00E8437B"/>
    <w:rsid w:val="00E8515D"/>
    <w:rsid w:val="00E87ADE"/>
    <w:rsid w:val="00E9760B"/>
    <w:rsid w:val="00EB1246"/>
    <w:rsid w:val="00EB17D2"/>
    <w:rsid w:val="00EC2F4F"/>
    <w:rsid w:val="00EC560E"/>
    <w:rsid w:val="00EC5D61"/>
    <w:rsid w:val="00ED3930"/>
    <w:rsid w:val="00ED4558"/>
    <w:rsid w:val="00ED4CFC"/>
    <w:rsid w:val="00ED74A2"/>
    <w:rsid w:val="00EE058B"/>
    <w:rsid w:val="00EE2FD5"/>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B77"/>
    <w:rsid w:val="00F4028C"/>
    <w:rsid w:val="00F458AC"/>
    <w:rsid w:val="00F464A9"/>
    <w:rsid w:val="00F4726F"/>
    <w:rsid w:val="00F50E5B"/>
    <w:rsid w:val="00F53A82"/>
    <w:rsid w:val="00F551DD"/>
    <w:rsid w:val="00F60F3A"/>
    <w:rsid w:val="00F620FA"/>
    <w:rsid w:val="00F6240A"/>
    <w:rsid w:val="00F726D0"/>
    <w:rsid w:val="00F74A55"/>
    <w:rsid w:val="00F849A2"/>
    <w:rsid w:val="00F84EF9"/>
    <w:rsid w:val="00F8535A"/>
    <w:rsid w:val="00F8555A"/>
    <w:rsid w:val="00F97D00"/>
    <w:rsid w:val="00FA1ED3"/>
    <w:rsid w:val="00FA4C42"/>
    <w:rsid w:val="00FB005C"/>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on.ferland@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ftp.nif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0F64-5296-4653-82B4-09DE26EB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6</cp:revision>
  <cp:lastPrinted>2004-03-23T21:00:00Z</cp:lastPrinted>
  <dcterms:created xsi:type="dcterms:W3CDTF">2020-06-10T03:16:00Z</dcterms:created>
  <dcterms:modified xsi:type="dcterms:W3CDTF">2020-06-10T06:06:00Z</dcterms:modified>
</cp:coreProperties>
</file>