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610"/>
        <w:gridCol w:w="2700"/>
        <w:gridCol w:w="3833"/>
      </w:tblGrid>
      <w:tr w:rsidR="009748D6" w:rsidRPr="000309F5" w:rsidTr="00A13DE5">
        <w:trPr>
          <w:trHeight w:val="1430"/>
        </w:trPr>
        <w:tc>
          <w:tcPr>
            <w:tcW w:w="954" w:type="pct"/>
          </w:tcPr>
          <w:p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:rsidR="009A5189" w:rsidRPr="0000567E" w:rsidRDefault="00AE6B92" w:rsidP="009A51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BUSH</w:t>
            </w:r>
          </w:p>
          <w:p w:rsidR="00E01D36" w:rsidRPr="00E01D36" w:rsidRDefault="009A5189" w:rsidP="00717433">
            <w:pPr>
              <w:spacing w:line="360" w:lineRule="auto"/>
              <w:rPr>
                <w:sz w:val="22"/>
                <w:szCs w:val="22"/>
              </w:rPr>
            </w:pPr>
            <w:r w:rsidRPr="00E01D36">
              <w:rPr>
                <w:sz w:val="22"/>
                <w:szCs w:val="22"/>
              </w:rPr>
              <w:t>(</w:t>
            </w:r>
            <w:r w:rsidR="00AE6B92" w:rsidRPr="00AE6B92">
              <w:rPr>
                <w:sz w:val="22"/>
                <w:szCs w:val="22"/>
              </w:rPr>
              <w:t>AZ-TNF-001581</w:t>
            </w:r>
            <w:r w:rsidRPr="00E01D36">
              <w:rPr>
                <w:sz w:val="22"/>
                <w:szCs w:val="22"/>
              </w:rPr>
              <w:t>)</w:t>
            </w:r>
          </w:p>
        </w:tc>
        <w:tc>
          <w:tcPr>
            <w:tcW w:w="1155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220066" w:rsidRPr="009E2F41" w:rsidRDefault="009E2F41" w:rsidP="00105747">
            <w:pPr>
              <w:spacing w:line="360" w:lineRule="auto"/>
              <w:rPr>
                <w:sz w:val="22"/>
                <w:szCs w:val="22"/>
              </w:rPr>
            </w:pPr>
            <w:r w:rsidRPr="009E2F41">
              <w:rPr>
                <w:sz w:val="22"/>
                <w:szCs w:val="22"/>
              </w:rPr>
              <w:t>Bob Brantlinger</w:t>
            </w:r>
          </w:p>
          <w:p w:rsidR="006B7586" w:rsidRPr="009E2F41" w:rsidRDefault="005C1BE3" w:rsidP="009E2F41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9E2F41" w:rsidRPr="0075514C">
                <w:rPr>
                  <w:rStyle w:val="Hyperlink"/>
                  <w:sz w:val="20"/>
                  <w:szCs w:val="20"/>
                </w:rPr>
                <w:t>robert.brantlinger@usda.gov</w:t>
              </w:r>
            </w:hyperlink>
          </w:p>
        </w:tc>
        <w:tc>
          <w:tcPr>
            <w:tcW w:w="1195" w:type="pct"/>
            <w:shd w:val="clear" w:color="auto" w:fill="auto"/>
          </w:tcPr>
          <w:p w:rsidR="009748D6" w:rsidRPr="00A53E8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A53E86">
              <w:rPr>
                <w:b/>
                <w:sz w:val="20"/>
                <w:szCs w:val="20"/>
              </w:rPr>
              <w:t>Local Dispatch Phone:</w:t>
            </w:r>
          </w:p>
          <w:p w:rsidR="00AE6B92" w:rsidRPr="00AE6B92" w:rsidRDefault="00AE6B92" w:rsidP="00AE6B92">
            <w:pPr>
              <w:spacing w:line="360" w:lineRule="auto"/>
              <w:rPr>
                <w:sz w:val="20"/>
                <w:szCs w:val="20"/>
              </w:rPr>
            </w:pPr>
            <w:r w:rsidRPr="00AE6B92">
              <w:rPr>
                <w:sz w:val="20"/>
                <w:szCs w:val="20"/>
              </w:rPr>
              <w:t>PHOENIX INTERAGENCY FIRE CENTER</w:t>
            </w:r>
          </w:p>
          <w:p w:rsidR="00611B7A" w:rsidRPr="00A53E86" w:rsidRDefault="00AE6B92" w:rsidP="00AE6B92">
            <w:pPr>
              <w:spacing w:line="360" w:lineRule="auto"/>
              <w:rPr>
                <w:sz w:val="20"/>
                <w:szCs w:val="20"/>
              </w:rPr>
            </w:pPr>
            <w:r w:rsidRPr="00AE6B92">
              <w:rPr>
                <w:sz w:val="20"/>
                <w:szCs w:val="20"/>
              </w:rPr>
              <w:t>(480</w:t>
            </w:r>
            <w:r>
              <w:rPr>
                <w:sz w:val="20"/>
                <w:szCs w:val="20"/>
              </w:rPr>
              <w:t>-</w:t>
            </w:r>
            <w:r w:rsidRPr="00AE6B92">
              <w:rPr>
                <w:sz w:val="20"/>
                <w:szCs w:val="20"/>
              </w:rPr>
              <w:t>457</w:t>
            </w:r>
            <w:r>
              <w:rPr>
                <w:sz w:val="20"/>
                <w:szCs w:val="20"/>
              </w:rPr>
              <w:t>-</w:t>
            </w:r>
            <w:r w:rsidRPr="00AE6B92">
              <w:rPr>
                <w:sz w:val="20"/>
                <w:szCs w:val="20"/>
              </w:rPr>
              <w:t>1532)</w:t>
            </w:r>
          </w:p>
        </w:tc>
        <w:tc>
          <w:tcPr>
            <w:tcW w:w="1696" w:type="pct"/>
            <w:shd w:val="clear" w:color="auto" w:fill="auto"/>
          </w:tcPr>
          <w:p w:rsidR="009748D6" w:rsidRPr="00472D9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472D9D">
              <w:rPr>
                <w:b/>
                <w:sz w:val="20"/>
                <w:szCs w:val="20"/>
              </w:rPr>
              <w:t>Interpreted Size:</w:t>
            </w:r>
          </w:p>
          <w:p w:rsidR="00C81C64" w:rsidRPr="00472D9D" w:rsidRDefault="00CD0E6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114,941</w:t>
            </w:r>
            <w:r w:rsidR="009E2F41">
              <w:rPr>
                <w:sz w:val="20"/>
                <w:szCs w:val="20"/>
              </w:rPr>
              <w:t xml:space="preserve"> </w:t>
            </w:r>
            <w:r w:rsidR="000726C7" w:rsidRPr="00472D9D">
              <w:rPr>
                <w:sz w:val="20"/>
                <w:szCs w:val="20"/>
              </w:rPr>
              <w:t>Acres</w:t>
            </w:r>
          </w:p>
          <w:p w:rsidR="003271BA" w:rsidRPr="00472D9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472D9D">
              <w:rPr>
                <w:b/>
                <w:sz w:val="20"/>
                <w:szCs w:val="20"/>
              </w:rPr>
              <w:t>Growth last period:</w:t>
            </w:r>
          </w:p>
          <w:p w:rsidR="009748D6" w:rsidRPr="00AE6B92" w:rsidRDefault="00CD0E6C" w:rsidP="009C6B07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25,751</w:t>
            </w:r>
            <w:r w:rsidR="00911BFA">
              <w:rPr>
                <w:sz w:val="20"/>
                <w:szCs w:val="20"/>
              </w:rPr>
              <w:t xml:space="preserve"> Acres</w:t>
            </w:r>
          </w:p>
        </w:tc>
      </w:tr>
      <w:tr w:rsidR="009748D6" w:rsidRPr="000309F5" w:rsidTr="00A13DE5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A53E8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A53E86">
              <w:rPr>
                <w:b/>
                <w:sz w:val="20"/>
                <w:szCs w:val="20"/>
              </w:rPr>
              <w:t>Flight Time:</w:t>
            </w:r>
          </w:p>
          <w:p w:rsidR="009748D6" w:rsidRPr="00A53E86" w:rsidRDefault="00CD0E6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  <w:r w:rsidR="00005794">
              <w:rPr>
                <w:sz w:val="20"/>
                <w:szCs w:val="20"/>
              </w:rPr>
              <w:t>9</w:t>
            </w:r>
            <w:r w:rsidR="00BD0F74" w:rsidRPr="00A53E86">
              <w:rPr>
                <w:sz w:val="20"/>
                <w:szCs w:val="20"/>
              </w:rPr>
              <w:t xml:space="preserve"> </w:t>
            </w:r>
            <w:r w:rsidR="00256738">
              <w:rPr>
                <w:sz w:val="20"/>
                <w:szCs w:val="20"/>
              </w:rPr>
              <w:t>M</w:t>
            </w:r>
            <w:r w:rsidR="003204E2">
              <w:rPr>
                <w:sz w:val="20"/>
                <w:szCs w:val="20"/>
              </w:rPr>
              <w:t>S</w:t>
            </w:r>
            <w:r w:rsidR="00256738">
              <w:rPr>
                <w:sz w:val="20"/>
                <w:szCs w:val="20"/>
              </w:rPr>
              <w:t>T</w:t>
            </w:r>
          </w:p>
          <w:p w:rsidR="00BD0A6F" w:rsidRPr="00A53E86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A53E86">
              <w:rPr>
                <w:b/>
                <w:sz w:val="20"/>
                <w:szCs w:val="20"/>
              </w:rPr>
              <w:t>Flight Date</w:t>
            </w:r>
            <w:r w:rsidR="00BD0A6F" w:rsidRPr="00A53E86">
              <w:rPr>
                <w:b/>
                <w:sz w:val="20"/>
                <w:szCs w:val="20"/>
              </w:rPr>
              <w:t>:</w:t>
            </w:r>
          </w:p>
          <w:p w:rsidR="009748D6" w:rsidRPr="0000567E" w:rsidRDefault="00442EFA" w:rsidP="00AD182E">
            <w:pPr>
              <w:spacing w:line="360" w:lineRule="auto"/>
              <w:rPr>
                <w:sz w:val="20"/>
                <w:szCs w:val="20"/>
              </w:rPr>
            </w:pPr>
            <w:r w:rsidRPr="00A53E86">
              <w:rPr>
                <w:sz w:val="20"/>
                <w:szCs w:val="20"/>
              </w:rPr>
              <w:t xml:space="preserve">June </w:t>
            </w:r>
            <w:r w:rsidR="00C539EA" w:rsidRPr="00A53E86">
              <w:rPr>
                <w:sz w:val="20"/>
                <w:szCs w:val="20"/>
              </w:rPr>
              <w:t>1</w:t>
            </w:r>
            <w:r w:rsidR="00005794">
              <w:rPr>
                <w:sz w:val="20"/>
                <w:szCs w:val="20"/>
              </w:rPr>
              <w:t>7</w:t>
            </w:r>
            <w:r w:rsidR="00BF414E" w:rsidRPr="00A53E86">
              <w:rPr>
                <w:sz w:val="20"/>
                <w:szCs w:val="20"/>
              </w:rPr>
              <w:t>, 2020</w:t>
            </w:r>
          </w:p>
        </w:tc>
        <w:tc>
          <w:tcPr>
            <w:tcW w:w="1155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3204E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Durango, CO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3204E2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970-769-6551</w:t>
            </w:r>
          </w:p>
        </w:tc>
        <w:tc>
          <w:tcPr>
            <w:tcW w:w="119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FB3517" w:rsidRDefault="00AD0DDA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AD0DDA" w:rsidP="0010574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3204E2" w:rsidRPr="00FB3517" w:rsidRDefault="003204E2" w:rsidP="003204E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:rsidR="009748D6" w:rsidRPr="00FB3517" w:rsidRDefault="003204E2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:rsidTr="00A13DE5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:rsidR="009748D6" w:rsidRPr="00F20412" w:rsidRDefault="009E2F4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 Heitholt</w:t>
            </w:r>
          </w:p>
        </w:tc>
        <w:tc>
          <w:tcPr>
            <w:tcW w:w="1155" w:type="pct"/>
            <w:shd w:val="clear" w:color="auto" w:fill="auto"/>
          </w:tcPr>
          <w:p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8C3BA1" w:rsidRDefault="00AD182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E2F41">
              <w:rPr>
                <w:sz w:val="20"/>
                <w:szCs w:val="20"/>
              </w:rPr>
              <w:t>3</w:t>
            </w:r>
          </w:p>
        </w:tc>
        <w:tc>
          <w:tcPr>
            <w:tcW w:w="1195" w:type="pct"/>
            <w:tcBorders>
              <w:bottom w:val="single" w:sz="4" w:space="0" w:color="000000"/>
            </w:tcBorders>
          </w:tcPr>
          <w:p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System:</w:t>
            </w:r>
          </w:p>
          <w:p w:rsidR="009748D6" w:rsidRPr="00392649" w:rsidRDefault="00B93540" w:rsidP="00105747">
            <w:pPr>
              <w:spacing w:line="360" w:lineRule="auto"/>
              <w:rPr>
                <w:sz w:val="20"/>
                <w:szCs w:val="20"/>
              </w:rPr>
            </w:pPr>
            <w:r w:rsidRPr="00392649">
              <w:rPr>
                <w:sz w:val="20"/>
                <w:szCs w:val="20"/>
              </w:rPr>
              <w:t>N149</w:t>
            </w:r>
            <w:r w:rsidR="005E1C09" w:rsidRPr="00392649">
              <w:rPr>
                <w:sz w:val="20"/>
                <w:szCs w:val="20"/>
              </w:rPr>
              <w:t>Z/</w:t>
            </w:r>
            <w:r w:rsidR="00CC6F3A" w:rsidRPr="00392649">
              <w:rPr>
                <w:sz w:val="20"/>
                <w:szCs w:val="20"/>
              </w:rPr>
              <w:t>Phoenix</w:t>
            </w:r>
          </w:p>
        </w:tc>
        <w:tc>
          <w:tcPr>
            <w:tcW w:w="1696" w:type="pct"/>
          </w:tcPr>
          <w:p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:rsidR="006B7586" w:rsidRPr="00392649" w:rsidRDefault="009E2F41" w:rsidP="009E2F41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Johnson-Boyce / </w:t>
            </w:r>
            <w:r w:rsidR="009F4D79">
              <w:rPr>
                <w:sz w:val="19"/>
                <w:szCs w:val="19"/>
                <w:shd w:val="clear" w:color="auto" w:fill="FFFFFF"/>
              </w:rPr>
              <w:t>Mann</w:t>
            </w:r>
            <w:r w:rsidR="00210561" w:rsidRPr="00392649">
              <w:rPr>
                <w:sz w:val="19"/>
                <w:szCs w:val="19"/>
                <w:shd w:val="clear" w:color="auto" w:fill="FFFFFF"/>
              </w:rPr>
              <w:t xml:space="preserve"> </w:t>
            </w:r>
          </w:p>
        </w:tc>
      </w:tr>
      <w:tr w:rsidR="009748D6" w:rsidRPr="000309F5" w:rsidTr="00A13DE5">
        <w:trPr>
          <w:trHeight w:val="782"/>
        </w:trPr>
        <w:tc>
          <w:tcPr>
            <w:tcW w:w="2109" w:type="pct"/>
            <w:gridSpan w:val="2"/>
            <w:shd w:val="clear" w:color="auto" w:fill="auto"/>
          </w:tcPr>
          <w:p w:rsidR="009748D6" w:rsidRPr="00472D9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472D9D">
              <w:rPr>
                <w:b/>
                <w:sz w:val="20"/>
                <w:szCs w:val="20"/>
              </w:rPr>
              <w:t>IRIN Comments on imagery:</w:t>
            </w:r>
          </w:p>
          <w:p w:rsidR="00472D9D" w:rsidRPr="00472D9D" w:rsidRDefault="008C0A37" w:rsidP="00CD0E6C">
            <w:r w:rsidRPr="00472D9D">
              <w:rPr>
                <w:sz w:val="20"/>
                <w:szCs w:val="20"/>
              </w:rPr>
              <w:t>G</w:t>
            </w:r>
            <w:r w:rsidR="004C189B" w:rsidRPr="00472D9D">
              <w:rPr>
                <w:sz w:val="20"/>
                <w:szCs w:val="20"/>
              </w:rPr>
              <w:t>ood</w:t>
            </w:r>
            <w:r w:rsidR="00B37EF1" w:rsidRPr="00472D9D">
              <w:rPr>
                <w:sz w:val="20"/>
                <w:szCs w:val="20"/>
              </w:rPr>
              <w:t xml:space="preserve"> Imagery</w:t>
            </w:r>
            <w:r w:rsidR="00687C44">
              <w:rPr>
                <w:sz w:val="20"/>
                <w:szCs w:val="20"/>
              </w:rPr>
              <w:t>, 3 runs</w:t>
            </w:r>
            <w:r w:rsidR="003204E2">
              <w:rPr>
                <w:sz w:val="20"/>
                <w:szCs w:val="20"/>
              </w:rPr>
              <w:t>, Rectification was off on all 3 scans.</w:t>
            </w:r>
          </w:p>
        </w:tc>
        <w:tc>
          <w:tcPr>
            <w:tcW w:w="1195" w:type="pct"/>
            <w:tcBorders>
              <w:bottom w:val="nil"/>
            </w:tcBorders>
            <w:shd w:val="clear" w:color="auto" w:fill="auto"/>
          </w:tcPr>
          <w:p w:rsidR="009748D6" w:rsidRPr="00472D9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472D9D">
              <w:rPr>
                <w:b/>
                <w:sz w:val="20"/>
                <w:szCs w:val="20"/>
              </w:rPr>
              <w:t>Weather at time of flight</w:t>
            </w:r>
          </w:p>
          <w:p w:rsidR="00FE57FB" w:rsidRPr="00472D9D" w:rsidRDefault="00472D9D" w:rsidP="002F73DE">
            <w:pPr>
              <w:spacing w:line="360" w:lineRule="auto"/>
              <w:rPr>
                <w:sz w:val="20"/>
                <w:szCs w:val="20"/>
              </w:rPr>
            </w:pPr>
            <w:r w:rsidRPr="00472D9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:rsidTr="00A13DE5">
        <w:trPr>
          <w:trHeight w:val="614"/>
        </w:trPr>
        <w:tc>
          <w:tcPr>
            <w:tcW w:w="2109" w:type="pct"/>
            <w:gridSpan w:val="2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:rsidR="009748D6" w:rsidRPr="00DE7F00" w:rsidRDefault="003204E2" w:rsidP="0069273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256738">
              <w:rPr>
                <w:sz w:val="18"/>
                <w:szCs w:val="18"/>
              </w:rPr>
              <w:t>/</w:t>
            </w:r>
            <w:r w:rsidR="00005794">
              <w:rPr>
                <w:sz w:val="18"/>
                <w:szCs w:val="18"/>
              </w:rPr>
              <w:t>17</w:t>
            </w:r>
            <w:r w:rsidR="00256738">
              <w:rPr>
                <w:sz w:val="18"/>
                <w:szCs w:val="18"/>
              </w:rPr>
              <w:t xml:space="preserve">/2020 </w:t>
            </w:r>
            <w:r w:rsidR="0069273F">
              <w:rPr>
                <w:sz w:val="18"/>
                <w:szCs w:val="18"/>
              </w:rPr>
              <w:t>0200</w:t>
            </w:r>
            <w:r>
              <w:rPr>
                <w:sz w:val="18"/>
                <w:szCs w:val="18"/>
              </w:rPr>
              <w:t xml:space="preserve"> MS</w:t>
            </w:r>
            <w:r w:rsidR="00256738">
              <w:rPr>
                <w:sz w:val="18"/>
                <w:szCs w:val="18"/>
              </w:rPr>
              <w:t>T</w:t>
            </w:r>
          </w:p>
        </w:tc>
        <w:tc>
          <w:tcPr>
            <w:tcW w:w="2891" w:type="pct"/>
            <w:gridSpan w:val="2"/>
            <w:vMerge w:val="restart"/>
            <w:shd w:val="clear" w:color="auto" w:fill="auto"/>
          </w:tcPr>
          <w:p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:rsidR="00307DA0" w:rsidRDefault="006D53AE" w:rsidP="00E01D36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hyperlink r:id="rId9" w:history="1">
              <w:r w:rsidR="00307DA0" w:rsidRPr="003A7149">
                <w:rPr>
                  <w:rStyle w:val="Hyperlink"/>
                </w:rPr>
                <w:t>ftp.nifc.gov</w:t>
              </w:r>
            </w:hyperlink>
          </w:p>
          <w:p w:rsidR="00C81C64" w:rsidRPr="00461FB2" w:rsidRDefault="00AD0DDA" w:rsidP="00F4726F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AD0DDA">
              <w:rPr>
                <w:rStyle w:val="Hyperlink"/>
                <w:sz w:val="18"/>
                <w:szCs w:val="18"/>
              </w:rPr>
              <w:t>/</w:t>
            </w:r>
            <w:r w:rsidR="00804F65" w:rsidRPr="00804F65">
              <w:rPr>
                <w:rStyle w:val="Hyperlink"/>
                <w:sz w:val="18"/>
                <w:szCs w:val="18"/>
              </w:rPr>
              <w:t>/incident_specific_da</w:t>
            </w:r>
            <w:r w:rsidR="00B35DF1">
              <w:rPr>
                <w:rStyle w:val="Hyperlink"/>
                <w:sz w:val="18"/>
                <w:szCs w:val="18"/>
              </w:rPr>
              <w:t>ta/southwest/GACC_Incidents/2020</w:t>
            </w:r>
            <w:r w:rsidR="00804F65" w:rsidRPr="00804F65">
              <w:rPr>
                <w:rStyle w:val="Hyperlink"/>
                <w:sz w:val="18"/>
                <w:szCs w:val="18"/>
              </w:rPr>
              <w:t>/</w:t>
            </w:r>
            <w:r w:rsidR="00B35DF1">
              <w:rPr>
                <w:rStyle w:val="Hyperlink"/>
                <w:sz w:val="18"/>
                <w:szCs w:val="18"/>
              </w:rPr>
              <w:t>2020_</w:t>
            </w:r>
            <w:r w:rsidR="008F2128">
              <w:rPr>
                <w:rStyle w:val="Hyperlink"/>
                <w:sz w:val="18"/>
                <w:szCs w:val="18"/>
              </w:rPr>
              <w:t>Bush</w:t>
            </w:r>
            <w:r w:rsidR="00804F65" w:rsidRPr="00804F65">
              <w:rPr>
                <w:rStyle w:val="Hyperlink"/>
                <w:sz w:val="18"/>
                <w:szCs w:val="18"/>
              </w:rPr>
              <w:t>/IR</w:t>
            </w:r>
          </w:p>
        </w:tc>
      </w:tr>
      <w:tr w:rsidR="009748D6" w:rsidRPr="000309F5" w:rsidTr="00A13DE5">
        <w:trPr>
          <w:trHeight w:val="614"/>
        </w:trPr>
        <w:tc>
          <w:tcPr>
            <w:tcW w:w="2109" w:type="pct"/>
            <w:gridSpan w:val="2"/>
          </w:tcPr>
          <w:p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:rsidR="009748D6" w:rsidRPr="00DE7F00" w:rsidRDefault="003204E2" w:rsidP="0069273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256738">
              <w:rPr>
                <w:sz w:val="18"/>
                <w:szCs w:val="18"/>
              </w:rPr>
              <w:t>/</w:t>
            </w:r>
            <w:r w:rsidR="00005794">
              <w:rPr>
                <w:sz w:val="18"/>
                <w:szCs w:val="18"/>
              </w:rPr>
              <w:t>18</w:t>
            </w:r>
            <w:r w:rsidR="00256738">
              <w:rPr>
                <w:sz w:val="18"/>
                <w:szCs w:val="18"/>
              </w:rPr>
              <w:t xml:space="preserve">/2020 </w:t>
            </w:r>
            <w:r w:rsidR="0069273F">
              <w:rPr>
                <w:sz w:val="18"/>
                <w:szCs w:val="18"/>
              </w:rPr>
              <w:t>0400</w:t>
            </w:r>
            <w:r w:rsidR="00256738">
              <w:rPr>
                <w:sz w:val="18"/>
                <w:szCs w:val="18"/>
              </w:rPr>
              <w:t xml:space="preserve"> MST</w:t>
            </w:r>
          </w:p>
        </w:tc>
        <w:tc>
          <w:tcPr>
            <w:tcW w:w="2891" w:type="pct"/>
            <w:gridSpan w:val="2"/>
            <w:vMerge/>
            <w:shd w:val="clear" w:color="auto" w:fill="auto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4C189B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3204E2" w:rsidRDefault="003204E2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:rsidR="003204E2" w:rsidRDefault="003204E2" w:rsidP="003204E2">
            <w:pPr>
              <w:pStyle w:val="TableParagraph"/>
              <w:ind w:left="113"/>
            </w:pPr>
            <w:r>
              <w:t>Comments /notes on tonight’s mission and this interpretation:</w:t>
            </w:r>
          </w:p>
          <w:p w:rsidR="00A82558" w:rsidRDefault="003204E2" w:rsidP="003204E2">
            <w:pPr>
              <w:pStyle w:val="TableParagraph"/>
              <w:spacing w:before="40" w:line="276" w:lineRule="auto"/>
              <w:ind w:left="113" w:right="4696"/>
            </w:pPr>
            <w:r>
              <w:t xml:space="preserve">Started Interpretation </w:t>
            </w:r>
            <w:r w:rsidR="00A82558">
              <w:t>with perimeter provided by Incident</w:t>
            </w:r>
          </w:p>
          <w:p w:rsidR="003204E2" w:rsidRDefault="003204E2" w:rsidP="003204E2">
            <w:pPr>
              <w:pStyle w:val="TableParagraph"/>
              <w:spacing w:before="40" w:line="276" w:lineRule="auto"/>
              <w:ind w:left="113" w:right="4696"/>
            </w:pPr>
            <w:r>
              <w:t>Start Interpretation – 89,</w:t>
            </w:r>
            <w:r w:rsidR="00A82558">
              <w:t>190</w:t>
            </w:r>
            <w:r>
              <w:t xml:space="preserve"> Acres</w:t>
            </w:r>
          </w:p>
          <w:p w:rsidR="003204E2" w:rsidRDefault="003204E2" w:rsidP="00CD0E6C">
            <w:pPr>
              <w:pStyle w:val="TableParagraph"/>
              <w:spacing w:line="276" w:lineRule="auto"/>
              <w:ind w:left="113" w:right="8586"/>
            </w:pPr>
            <w:r>
              <w:t>End –</w:t>
            </w:r>
            <w:r w:rsidR="00CD0E6C">
              <w:t>114,941</w:t>
            </w:r>
            <w:r>
              <w:t xml:space="preserve"> Acres Growth – </w:t>
            </w:r>
            <w:r w:rsidR="00CD0E6C">
              <w:t xml:space="preserve">25,751 </w:t>
            </w:r>
            <w:r>
              <w:t>Acres</w:t>
            </w:r>
          </w:p>
          <w:p w:rsidR="00CD0E6C" w:rsidRDefault="00CD0E6C" w:rsidP="00CD0E6C">
            <w:pPr>
              <w:pStyle w:val="TableParagraph"/>
              <w:spacing w:line="276" w:lineRule="auto"/>
              <w:ind w:left="113" w:right="8586"/>
            </w:pPr>
          </w:p>
          <w:p w:rsidR="003204E2" w:rsidRDefault="003204E2" w:rsidP="003204E2">
            <w:pPr>
              <w:pStyle w:val="TableParagraph"/>
              <w:spacing w:line="265" w:lineRule="exact"/>
              <w:ind w:left="113"/>
            </w:pPr>
            <w:r>
              <w:t xml:space="preserve">Heat perimeter growth was </w:t>
            </w:r>
            <w:r w:rsidR="00CD0E6C">
              <w:t>25,751</w:t>
            </w:r>
            <w:r>
              <w:t xml:space="preserve"> Acres.</w:t>
            </w:r>
          </w:p>
          <w:p w:rsidR="00763B66" w:rsidRDefault="00763B66" w:rsidP="003204E2">
            <w:pPr>
              <w:pStyle w:val="TableParagraph"/>
              <w:spacing w:line="265" w:lineRule="exact"/>
              <w:ind w:left="113"/>
            </w:pPr>
          </w:p>
          <w:p w:rsidR="00763B66" w:rsidRDefault="00763B66" w:rsidP="003204E2">
            <w:pPr>
              <w:pStyle w:val="TableParagraph"/>
              <w:spacing w:line="265" w:lineRule="exact"/>
              <w:ind w:left="113"/>
            </w:pPr>
            <w:r>
              <w:t>2 large areas of heat that were outside the northern perimeter and mapped as new heat perimeter polygons.</w:t>
            </w:r>
          </w:p>
          <w:p w:rsidR="00763B66" w:rsidRDefault="00763B66" w:rsidP="003204E2">
            <w:pPr>
              <w:pStyle w:val="TableParagraph"/>
              <w:spacing w:line="265" w:lineRule="exact"/>
              <w:ind w:left="113"/>
            </w:pPr>
          </w:p>
          <w:p w:rsidR="00763B66" w:rsidRDefault="00763B66" w:rsidP="003204E2">
            <w:pPr>
              <w:pStyle w:val="TableParagraph"/>
              <w:spacing w:line="265" w:lineRule="exact"/>
              <w:ind w:left="113"/>
            </w:pPr>
            <w:r>
              <w:t xml:space="preserve">The first area is in the Mt Oro Lookout and headwaters of Sycamore Creek.  Mapped as a polygon and contained intense heat.  Approx. 2 Miles north of heat perimeter at Reno Pass. </w:t>
            </w:r>
          </w:p>
          <w:p w:rsidR="00763B66" w:rsidRDefault="00763B66" w:rsidP="003204E2">
            <w:pPr>
              <w:pStyle w:val="TableParagraph"/>
              <w:spacing w:line="265" w:lineRule="exact"/>
              <w:ind w:left="113"/>
            </w:pPr>
          </w:p>
          <w:p w:rsidR="00763B66" w:rsidRDefault="00763B66" w:rsidP="003204E2">
            <w:pPr>
              <w:pStyle w:val="TableParagraph"/>
              <w:spacing w:line="265" w:lineRule="exact"/>
              <w:ind w:left="113"/>
            </w:pPr>
            <w:r>
              <w:t>The second area is south of Sunflower and east of RD 87.   1 mile north of main fire perimeter in the Crabtree Butte area.</w:t>
            </w:r>
            <w:r w:rsidR="00046B9C">
              <w:t xml:space="preserve">  This was also mapped as polygon (Outside Heat perimeter) and contained Intense Heat.</w:t>
            </w:r>
          </w:p>
          <w:p w:rsidR="003204E2" w:rsidRPr="004C189B" w:rsidRDefault="003204E2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:rsidR="00B23A24" w:rsidRDefault="00B23A24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:rsidR="0069273F" w:rsidRDefault="00687C44" w:rsidP="0020561A">
            <w:pPr>
              <w:tabs>
                <w:tab w:val="left" w:pos="9125"/>
              </w:tabs>
              <w:rPr>
                <w:rFonts w:ascii="Tahoma" w:hAnsi="Tahoma" w:cs="Tahoma"/>
                <w:sz w:val="22"/>
                <w:szCs w:val="22"/>
              </w:rPr>
            </w:pPr>
            <w:r w:rsidRPr="003204E2">
              <w:rPr>
                <w:rFonts w:ascii="Tahoma" w:hAnsi="Tahoma" w:cs="Tahoma"/>
                <w:sz w:val="22"/>
                <w:szCs w:val="22"/>
              </w:rPr>
              <w:t>All growth this period was</w:t>
            </w:r>
            <w:r w:rsidR="0069273F">
              <w:rPr>
                <w:rFonts w:ascii="Tahoma" w:hAnsi="Tahoma" w:cs="Tahoma"/>
                <w:sz w:val="22"/>
                <w:szCs w:val="22"/>
              </w:rPr>
              <w:t xml:space="preserve"> predominately in the Eastern and Northeastern</w:t>
            </w:r>
            <w:r w:rsidRPr="003204E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9273F">
              <w:rPr>
                <w:rFonts w:ascii="Tahoma" w:hAnsi="Tahoma" w:cs="Tahoma"/>
                <w:sz w:val="22"/>
                <w:szCs w:val="22"/>
              </w:rPr>
              <w:t>areas of the fire.</w:t>
            </w:r>
          </w:p>
          <w:p w:rsidR="00F96EAF" w:rsidRDefault="00CD0E6C" w:rsidP="0020561A">
            <w:pPr>
              <w:tabs>
                <w:tab w:val="left" w:pos="912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</w:t>
            </w:r>
            <w:r w:rsidR="0069273F">
              <w:rPr>
                <w:rFonts w:ascii="Tahoma" w:hAnsi="Tahoma" w:cs="Tahoma"/>
                <w:sz w:val="22"/>
                <w:szCs w:val="22"/>
              </w:rPr>
              <w:t xml:space="preserve"> perimeter moved extensively to the east and is to adjacent to Theodore Roosevelt</w:t>
            </w:r>
            <w:r w:rsidR="00BA4CAE">
              <w:rPr>
                <w:rFonts w:ascii="Tahoma" w:hAnsi="Tahoma" w:cs="Tahoma"/>
                <w:sz w:val="22"/>
                <w:szCs w:val="22"/>
              </w:rPr>
              <w:t xml:space="preserve"> lake.</w:t>
            </w:r>
            <w:r w:rsidR="0069273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69273F" w:rsidRDefault="0069273F" w:rsidP="0020561A">
            <w:pPr>
              <w:tabs>
                <w:tab w:val="left" w:pos="9125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69273F" w:rsidRPr="0022471D" w:rsidRDefault="0069273F" w:rsidP="0020561A">
            <w:pPr>
              <w:tabs>
                <w:tab w:val="left" w:pos="9125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22471D">
              <w:rPr>
                <w:rFonts w:ascii="Tahoma" w:hAnsi="Tahoma" w:cs="Tahoma"/>
                <w:b/>
                <w:sz w:val="22"/>
                <w:szCs w:val="22"/>
              </w:rPr>
              <w:t>-Intense heat</w:t>
            </w:r>
          </w:p>
          <w:p w:rsidR="0069273F" w:rsidRPr="003204E2" w:rsidRDefault="0069273F" w:rsidP="0020561A">
            <w:pPr>
              <w:tabs>
                <w:tab w:val="left" w:pos="9125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BA4CAE" w:rsidRDefault="00BA4CAE" w:rsidP="0020561A">
            <w:pPr>
              <w:tabs>
                <w:tab w:val="left" w:pos="912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Large Area to the west of Cholla Bay and Cholla campground extending west to FSR 153, along the southern perimeter and the northern boundary of the intense heat would be </w:t>
            </w:r>
            <w:r w:rsidR="00046B9C">
              <w:rPr>
                <w:rFonts w:ascii="Tahoma" w:hAnsi="Tahoma" w:cs="Tahoma"/>
                <w:sz w:val="22"/>
                <w:szCs w:val="22"/>
              </w:rPr>
              <w:t>Baley Canyon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BA4CAE" w:rsidRDefault="00BA4CAE" w:rsidP="0020561A">
            <w:pPr>
              <w:tabs>
                <w:tab w:val="left" w:pos="9125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BA4CAE" w:rsidRDefault="00BA4CAE" w:rsidP="0020561A">
            <w:pPr>
              <w:tabs>
                <w:tab w:val="left" w:pos="912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Areas of Intense heat in the Bumblebee and Ash Creek drainages along perimeter.</w:t>
            </w:r>
          </w:p>
          <w:p w:rsidR="00046B9C" w:rsidRDefault="00046B9C" w:rsidP="0020561A">
            <w:pPr>
              <w:tabs>
                <w:tab w:val="left" w:pos="9125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046B9C" w:rsidRDefault="00046B9C" w:rsidP="0020561A">
            <w:pPr>
              <w:tabs>
                <w:tab w:val="left" w:pos="912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Areas of Intense heat around Edwards Peak.</w:t>
            </w:r>
          </w:p>
          <w:p w:rsidR="00F96EAF" w:rsidRPr="003204E2" w:rsidRDefault="00BA4CAE" w:rsidP="0020561A">
            <w:pPr>
              <w:tabs>
                <w:tab w:val="left" w:pos="912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046B9C" w:rsidRDefault="00046B9C" w:rsidP="0020561A">
            <w:pPr>
              <w:tabs>
                <w:tab w:val="left" w:pos="9125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046B9C" w:rsidRDefault="00046B9C" w:rsidP="0020561A">
            <w:pPr>
              <w:tabs>
                <w:tab w:val="left" w:pos="912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Area of Intense heat south of the Reno Creek Drainage over Old Fort Reno and Moore Ranch.</w:t>
            </w:r>
          </w:p>
          <w:p w:rsidR="00046B9C" w:rsidRDefault="00046B9C" w:rsidP="0020561A">
            <w:pPr>
              <w:tabs>
                <w:tab w:val="left" w:pos="9125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3202B" w:rsidRPr="0022471D" w:rsidRDefault="00046B9C" w:rsidP="0020561A">
            <w:pPr>
              <w:tabs>
                <w:tab w:val="left" w:pos="9125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22471D">
              <w:rPr>
                <w:rFonts w:ascii="Tahoma" w:hAnsi="Tahoma" w:cs="Tahoma"/>
                <w:b/>
                <w:sz w:val="22"/>
                <w:szCs w:val="22"/>
              </w:rPr>
              <w:t>-Scattered Heat</w:t>
            </w:r>
          </w:p>
          <w:p w:rsidR="00046B9C" w:rsidRDefault="00046B9C" w:rsidP="0020561A">
            <w:pPr>
              <w:tabs>
                <w:tab w:val="left" w:pos="9125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046B9C" w:rsidRDefault="00046B9C" w:rsidP="0020561A">
            <w:pPr>
              <w:tabs>
                <w:tab w:val="left" w:pos="912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 the South Eastern perimeter, both sides of the Alder Creek Drainage.</w:t>
            </w:r>
          </w:p>
          <w:p w:rsidR="00046B9C" w:rsidRDefault="00046B9C" w:rsidP="0020561A">
            <w:pPr>
              <w:tabs>
                <w:tab w:val="left" w:pos="912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Area north of Intense heat </w:t>
            </w:r>
            <w:r w:rsidR="00F951B4">
              <w:rPr>
                <w:rFonts w:ascii="Tahoma" w:hAnsi="Tahoma" w:cs="Tahoma"/>
                <w:sz w:val="22"/>
                <w:szCs w:val="22"/>
              </w:rPr>
              <w:t>on the north ridge of Baldy Canyon, On both sides of Peters Mountain to the reservoir.</w:t>
            </w:r>
          </w:p>
          <w:p w:rsidR="00F951B4" w:rsidRDefault="00F951B4" w:rsidP="0020561A">
            <w:pPr>
              <w:tabs>
                <w:tab w:val="left" w:pos="912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Large area on the north of Bumblebee Creek.</w:t>
            </w:r>
          </w:p>
          <w:p w:rsidR="00F951B4" w:rsidRDefault="00F951B4" w:rsidP="0020561A">
            <w:pPr>
              <w:tabs>
                <w:tab w:val="left" w:pos="912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Large area in the Northeast perimeter, inside heat perimeter</w:t>
            </w:r>
          </w:p>
          <w:p w:rsidR="00F951B4" w:rsidRDefault="00F951B4" w:rsidP="0020561A">
            <w:pPr>
              <w:tabs>
                <w:tab w:val="left" w:pos="9125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F951B4" w:rsidRPr="0022471D" w:rsidRDefault="00F951B4" w:rsidP="0020561A">
            <w:pPr>
              <w:tabs>
                <w:tab w:val="left" w:pos="9125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22471D">
              <w:rPr>
                <w:rFonts w:ascii="Tahoma" w:hAnsi="Tahoma" w:cs="Tahoma"/>
                <w:b/>
                <w:sz w:val="22"/>
                <w:szCs w:val="22"/>
              </w:rPr>
              <w:t>- Isolated Heat</w:t>
            </w:r>
          </w:p>
          <w:p w:rsidR="00F951B4" w:rsidRDefault="00F951B4" w:rsidP="0020561A">
            <w:pPr>
              <w:tabs>
                <w:tab w:val="left" w:pos="9125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F951B4" w:rsidRDefault="00F951B4" w:rsidP="0020561A">
            <w:pPr>
              <w:tabs>
                <w:tab w:val="left" w:pos="912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There were 3 isolated heat points outside heat perimeter on the southern perimeter.  2 in the unnamed tributary to Apache res., west of Long Canyon.  The other point was in Hells Hip Pocket area near the headwaters along a ridge top.</w:t>
            </w:r>
          </w:p>
          <w:p w:rsidR="00F951B4" w:rsidRDefault="00F951B4" w:rsidP="0020561A">
            <w:pPr>
              <w:tabs>
                <w:tab w:val="left" w:pos="9125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F951B4" w:rsidRDefault="00F951B4" w:rsidP="0020561A">
            <w:pPr>
              <w:tabs>
                <w:tab w:val="left" w:pos="912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Scattered in the interior of the heat perimeter with the majority being in the eastern half of the heat perimeter.</w:t>
            </w:r>
          </w:p>
          <w:p w:rsidR="00F951B4" w:rsidRPr="009F4D79" w:rsidRDefault="00F951B4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p w:rsidR="00B97BB5" w:rsidRDefault="00B97BB5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B97BB5" w:rsidRPr="002C7528" w:rsidRDefault="00B97BB5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E01D36" w:rsidRPr="00F4726F" w:rsidRDefault="00E01D36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p w:rsidR="000773E8" w:rsidRPr="00E01D36" w:rsidRDefault="000773E8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p w:rsidR="00A92E58" w:rsidRPr="00124A61" w:rsidRDefault="00A92E58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005794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005794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BE3" w:rsidRDefault="005C1BE3">
      <w:r>
        <w:separator/>
      </w:r>
    </w:p>
  </w:endnote>
  <w:endnote w:type="continuationSeparator" w:id="0">
    <w:p w:rsidR="005C1BE3" w:rsidRDefault="005C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BE3" w:rsidRDefault="005C1BE3">
      <w:r>
        <w:separator/>
      </w:r>
    </w:p>
  </w:footnote>
  <w:footnote w:type="continuationSeparator" w:id="0">
    <w:p w:rsidR="005C1BE3" w:rsidRDefault="005C1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5794"/>
    <w:rsid w:val="00006A99"/>
    <w:rsid w:val="00010783"/>
    <w:rsid w:val="00017972"/>
    <w:rsid w:val="0002094A"/>
    <w:rsid w:val="00024337"/>
    <w:rsid w:val="00025CEA"/>
    <w:rsid w:val="0003016A"/>
    <w:rsid w:val="000309F5"/>
    <w:rsid w:val="000310D0"/>
    <w:rsid w:val="00037363"/>
    <w:rsid w:val="00040B32"/>
    <w:rsid w:val="000420E3"/>
    <w:rsid w:val="000423DF"/>
    <w:rsid w:val="000435F6"/>
    <w:rsid w:val="0004561C"/>
    <w:rsid w:val="0004638A"/>
    <w:rsid w:val="00046B9C"/>
    <w:rsid w:val="0005615C"/>
    <w:rsid w:val="00056808"/>
    <w:rsid w:val="00056EFC"/>
    <w:rsid w:val="000615E1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93F44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105747"/>
    <w:rsid w:val="00115D2C"/>
    <w:rsid w:val="00116689"/>
    <w:rsid w:val="00124A61"/>
    <w:rsid w:val="001250CC"/>
    <w:rsid w:val="001307C0"/>
    <w:rsid w:val="00132E05"/>
    <w:rsid w:val="00133DB7"/>
    <w:rsid w:val="0013408A"/>
    <w:rsid w:val="0013509F"/>
    <w:rsid w:val="0013696E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6953"/>
    <w:rsid w:val="001705C1"/>
    <w:rsid w:val="001727FA"/>
    <w:rsid w:val="0017393D"/>
    <w:rsid w:val="00176B69"/>
    <w:rsid w:val="0018059B"/>
    <w:rsid w:val="00181A56"/>
    <w:rsid w:val="00182454"/>
    <w:rsid w:val="00183600"/>
    <w:rsid w:val="00185BE3"/>
    <w:rsid w:val="001904ED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E90"/>
    <w:rsid w:val="001C6E00"/>
    <w:rsid w:val="001D0DEB"/>
    <w:rsid w:val="001E09CE"/>
    <w:rsid w:val="001E2DF6"/>
    <w:rsid w:val="001E3F95"/>
    <w:rsid w:val="001E5F8E"/>
    <w:rsid w:val="001F0A7E"/>
    <w:rsid w:val="001F0D84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FBE"/>
    <w:rsid w:val="002246BA"/>
    <w:rsid w:val="0022471D"/>
    <w:rsid w:val="00225892"/>
    <w:rsid w:val="00227A94"/>
    <w:rsid w:val="002304E8"/>
    <w:rsid w:val="0023269E"/>
    <w:rsid w:val="00233307"/>
    <w:rsid w:val="00241E6D"/>
    <w:rsid w:val="00244245"/>
    <w:rsid w:val="0024632F"/>
    <w:rsid w:val="0024782D"/>
    <w:rsid w:val="0025163F"/>
    <w:rsid w:val="00254E20"/>
    <w:rsid w:val="00254ECF"/>
    <w:rsid w:val="002550DD"/>
    <w:rsid w:val="00256738"/>
    <w:rsid w:val="00256976"/>
    <w:rsid w:val="00260D85"/>
    <w:rsid w:val="002615B0"/>
    <w:rsid w:val="00262E34"/>
    <w:rsid w:val="0027070D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09B0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C7528"/>
    <w:rsid w:val="002D18F7"/>
    <w:rsid w:val="002D1942"/>
    <w:rsid w:val="002D5C7A"/>
    <w:rsid w:val="002D5E73"/>
    <w:rsid w:val="002E5955"/>
    <w:rsid w:val="002E5A43"/>
    <w:rsid w:val="002E63D2"/>
    <w:rsid w:val="002F07F3"/>
    <w:rsid w:val="002F1BE0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4E2"/>
    <w:rsid w:val="00320B15"/>
    <w:rsid w:val="00325661"/>
    <w:rsid w:val="003269A4"/>
    <w:rsid w:val="00326EF4"/>
    <w:rsid w:val="003271BA"/>
    <w:rsid w:val="003336CD"/>
    <w:rsid w:val="00334145"/>
    <w:rsid w:val="003368DF"/>
    <w:rsid w:val="003444A4"/>
    <w:rsid w:val="003444E5"/>
    <w:rsid w:val="00346C0B"/>
    <w:rsid w:val="00350BEA"/>
    <w:rsid w:val="00351BEB"/>
    <w:rsid w:val="00352240"/>
    <w:rsid w:val="00353823"/>
    <w:rsid w:val="0035418E"/>
    <w:rsid w:val="0035492E"/>
    <w:rsid w:val="00355A35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65B7"/>
    <w:rsid w:val="00411C2B"/>
    <w:rsid w:val="004167A0"/>
    <w:rsid w:val="00424C8A"/>
    <w:rsid w:val="004279E9"/>
    <w:rsid w:val="00427F2F"/>
    <w:rsid w:val="004323B5"/>
    <w:rsid w:val="0043432F"/>
    <w:rsid w:val="0043540F"/>
    <w:rsid w:val="004362AF"/>
    <w:rsid w:val="00437942"/>
    <w:rsid w:val="00437CDB"/>
    <w:rsid w:val="00442EFA"/>
    <w:rsid w:val="00444DD1"/>
    <w:rsid w:val="0045451E"/>
    <w:rsid w:val="00461FB2"/>
    <w:rsid w:val="00472880"/>
    <w:rsid w:val="00472D9D"/>
    <w:rsid w:val="00473257"/>
    <w:rsid w:val="00476630"/>
    <w:rsid w:val="00480110"/>
    <w:rsid w:val="00482E10"/>
    <w:rsid w:val="00484CC6"/>
    <w:rsid w:val="00487C66"/>
    <w:rsid w:val="00491527"/>
    <w:rsid w:val="00493FCC"/>
    <w:rsid w:val="00496A72"/>
    <w:rsid w:val="004A0AC2"/>
    <w:rsid w:val="004A46A0"/>
    <w:rsid w:val="004A7888"/>
    <w:rsid w:val="004A7A58"/>
    <w:rsid w:val="004B030F"/>
    <w:rsid w:val="004B0ED9"/>
    <w:rsid w:val="004B1D98"/>
    <w:rsid w:val="004B7BAA"/>
    <w:rsid w:val="004C010E"/>
    <w:rsid w:val="004C135F"/>
    <w:rsid w:val="004C189B"/>
    <w:rsid w:val="004C19E2"/>
    <w:rsid w:val="004C3188"/>
    <w:rsid w:val="004C3C22"/>
    <w:rsid w:val="004C6F6E"/>
    <w:rsid w:val="004D1807"/>
    <w:rsid w:val="004D1EEF"/>
    <w:rsid w:val="004D3BDB"/>
    <w:rsid w:val="004E0DCB"/>
    <w:rsid w:val="004E126B"/>
    <w:rsid w:val="004E5504"/>
    <w:rsid w:val="004E75DB"/>
    <w:rsid w:val="00500932"/>
    <w:rsid w:val="00500B22"/>
    <w:rsid w:val="00500C74"/>
    <w:rsid w:val="00501687"/>
    <w:rsid w:val="0050262B"/>
    <w:rsid w:val="00504E08"/>
    <w:rsid w:val="00505865"/>
    <w:rsid w:val="00506201"/>
    <w:rsid w:val="00510AA4"/>
    <w:rsid w:val="0051149A"/>
    <w:rsid w:val="00515750"/>
    <w:rsid w:val="00516546"/>
    <w:rsid w:val="00520C0E"/>
    <w:rsid w:val="00526571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47804"/>
    <w:rsid w:val="00547E99"/>
    <w:rsid w:val="0055190B"/>
    <w:rsid w:val="005531BD"/>
    <w:rsid w:val="005532CC"/>
    <w:rsid w:val="00556307"/>
    <w:rsid w:val="005608F0"/>
    <w:rsid w:val="00562212"/>
    <w:rsid w:val="0056284A"/>
    <w:rsid w:val="005678EE"/>
    <w:rsid w:val="00570902"/>
    <w:rsid w:val="00585029"/>
    <w:rsid w:val="005870A4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BE3"/>
    <w:rsid w:val="005D3005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7A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2573"/>
    <w:rsid w:val="006446A6"/>
    <w:rsid w:val="00650FBF"/>
    <w:rsid w:val="00657CE6"/>
    <w:rsid w:val="006600E4"/>
    <w:rsid w:val="0066065E"/>
    <w:rsid w:val="006631C8"/>
    <w:rsid w:val="00664DE7"/>
    <w:rsid w:val="00666982"/>
    <w:rsid w:val="00667D45"/>
    <w:rsid w:val="00673A4A"/>
    <w:rsid w:val="00675436"/>
    <w:rsid w:val="00684A98"/>
    <w:rsid w:val="00686C0D"/>
    <w:rsid w:val="00687C44"/>
    <w:rsid w:val="006901E3"/>
    <w:rsid w:val="00691E5F"/>
    <w:rsid w:val="0069273F"/>
    <w:rsid w:val="006943DA"/>
    <w:rsid w:val="00694A13"/>
    <w:rsid w:val="006A11FD"/>
    <w:rsid w:val="006A3847"/>
    <w:rsid w:val="006A4FDE"/>
    <w:rsid w:val="006A7748"/>
    <w:rsid w:val="006B5842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8B9"/>
    <w:rsid w:val="00704B0D"/>
    <w:rsid w:val="007059AA"/>
    <w:rsid w:val="00710821"/>
    <w:rsid w:val="00711C11"/>
    <w:rsid w:val="007124A0"/>
    <w:rsid w:val="00716BB9"/>
    <w:rsid w:val="00717433"/>
    <w:rsid w:val="00733B24"/>
    <w:rsid w:val="00735122"/>
    <w:rsid w:val="0074046E"/>
    <w:rsid w:val="0074262F"/>
    <w:rsid w:val="00743C21"/>
    <w:rsid w:val="0074466D"/>
    <w:rsid w:val="00750539"/>
    <w:rsid w:val="007522CD"/>
    <w:rsid w:val="00753E13"/>
    <w:rsid w:val="00762374"/>
    <w:rsid w:val="00762BDB"/>
    <w:rsid w:val="00763B66"/>
    <w:rsid w:val="007731A1"/>
    <w:rsid w:val="007749E6"/>
    <w:rsid w:val="00776781"/>
    <w:rsid w:val="00777A06"/>
    <w:rsid w:val="007803CA"/>
    <w:rsid w:val="00781A34"/>
    <w:rsid w:val="007924FE"/>
    <w:rsid w:val="00796BB8"/>
    <w:rsid w:val="007A18C7"/>
    <w:rsid w:val="007A5A0B"/>
    <w:rsid w:val="007A6D86"/>
    <w:rsid w:val="007B1C98"/>
    <w:rsid w:val="007B2F7F"/>
    <w:rsid w:val="007B4290"/>
    <w:rsid w:val="007B6E9D"/>
    <w:rsid w:val="007C1162"/>
    <w:rsid w:val="007D545D"/>
    <w:rsid w:val="007E21AF"/>
    <w:rsid w:val="007E2695"/>
    <w:rsid w:val="007E51DD"/>
    <w:rsid w:val="007F2690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1FA6"/>
    <w:rsid w:val="008B21F4"/>
    <w:rsid w:val="008B5A15"/>
    <w:rsid w:val="008B5B0F"/>
    <w:rsid w:val="008C0A37"/>
    <w:rsid w:val="008C3BA1"/>
    <w:rsid w:val="008C62AC"/>
    <w:rsid w:val="008C680A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28"/>
    <w:rsid w:val="008F21E5"/>
    <w:rsid w:val="008F2686"/>
    <w:rsid w:val="008F316F"/>
    <w:rsid w:val="008F4590"/>
    <w:rsid w:val="0090008C"/>
    <w:rsid w:val="009001EC"/>
    <w:rsid w:val="009036EF"/>
    <w:rsid w:val="00910DD7"/>
    <w:rsid w:val="00910E6C"/>
    <w:rsid w:val="00910F4E"/>
    <w:rsid w:val="00911BFA"/>
    <w:rsid w:val="00915544"/>
    <w:rsid w:val="009168A1"/>
    <w:rsid w:val="0091706C"/>
    <w:rsid w:val="00920698"/>
    <w:rsid w:val="009224C4"/>
    <w:rsid w:val="00924E45"/>
    <w:rsid w:val="00926F5C"/>
    <w:rsid w:val="0093202B"/>
    <w:rsid w:val="00935C5E"/>
    <w:rsid w:val="00947969"/>
    <w:rsid w:val="00950730"/>
    <w:rsid w:val="0095133B"/>
    <w:rsid w:val="009513AF"/>
    <w:rsid w:val="009528FE"/>
    <w:rsid w:val="009608B9"/>
    <w:rsid w:val="00962847"/>
    <w:rsid w:val="00962B50"/>
    <w:rsid w:val="00963FE4"/>
    <w:rsid w:val="00965732"/>
    <w:rsid w:val="00965B96"/>
    <w:rsid w:val="00970CF8"/>
    <w:rsid w:val="0097232A"/>
    <w:rsid w:val="00973404"/>
    <w:rsid w:val="009748D6"/>
    <w:rsid w:val="009821B6"/>
    <w:rsid w:val="009830C6"/>
    <w:rsid w:val="0098343B"/>
    <w:rsid w:val="00986A83"/>
    <w:rsid w:val="00986E72"/>
    <w:rsid w:val="00990584"/>
    <w:rsid w:val="00991BB3"/>
    <w:rsid w:val="00994D1C"/>
    <w:rsid w:val="009A0B79"/>
    <w:rsid w:val="009A2955"/>
    <w:rsid w:val="009A32AB"/>
    <w:rsid w:val="009A5189"/>
    <w:rsid w:val="009A68C7"/>
    <w:rsid w:val="009A7392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2F41"/>
    <w:rsid w:val="009E3A25"/>
    <w:rsid w:val="009E507B"/>
    <w:rsid w:val="009E7EA8"/>
    <w:rsid w:val="009F1D60"/>
    <w:rsid w:val="009F2710"/>
    <w:rsid w:val="009F2D8F"/>
    <w:rsid w:val="009F4D79"/>
    <w:rsid w:val="00A00F0B"/>
    <w:rsid w:val="00A02981"/>
    <w:rsid w:val="00A02F3F"/>
    <w:rsid w:val="00A0450A"/>
    <w:rsid w:val="00A0722B"/>
    <w:rsid w:val="00A104CA"/>
    <w:rsid w:val="00A13DE5"/>
    <w:rsid w:val="00A2031B"/>
    <w:rsid w:val="00A23E55"/>
    <w:rsid w:val="00A24F96"/>
    <w:rsid w:val="00A25912"/>
    <w:rsid w:val="00A26479"/>
    <w:rsid w:val="00A26551"/>
    <w:rsid w:val="00A33511"/>
    <w:rsid w:val="00A40950"/>
    <w:rsid w:val="00A40DB2"/>
    <w:rsid w:val="00A42195"/>
    <w:rsid w:val="00A4344A"/>
    <w:rsid w:val="00A461D9"/>
    <w:rsid w:val="00A46C43"/>
    <w:rsid w:val="00A4790B"/>
    <w:rsid w:val="00A47FA8"/>
    <w:rsid w:val="00A51350"/>
    <w:rsid w:val="00A513EE"/>
    <w:rsid w:val="00A532DA"/>
    <w:rsid w:val="00A53E86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2558"/>
    <w:rsid w:val="00A83463"/>
    <w:rsid w:val="00A83D22"/>
    <w:rsid w:val="00A8481D"/>
    <w:rsid w:val="00A87E31"/>
    <w:rsid w:val="00A90221"/>
    <w:rsid w:val="00A92E58"/>
    <w:rsid w:val="00A938F9"/>
    <w:rsid w:val="00A96706"/>
    <w:rsid w:val="00A97132"/>
    <w:rsid w:val="00A977AB"/>
    <w:rsid w:val="00A97AAD"/>
    <w:rsid w:val="00AA04E5"/>
    <w:rsid w:val="00AA5E7E"/>
    <w:rsid w:val="00AB20BB"/>
    <w:rsid w:val="00AB216D"/>
    <w:rsid w:val="00AB3214"/>
    <w:rsid w:val="00AB3B37"/>
    <w:rsid w:val="00AB7A07"/>
    <w:rsid w:val="00AC7B9C"/>
    <w:rsid w:val="00AD0B8F"/>
    <w:rsid w:val="00AD0DDA"/>
    <w:rsid w:val="00AD182E"/>
    <w:rsid w:val="00AD622C"/>
    <w:rsid w:val="00AD6AE1"/>
    <w:rsid w:val="00AE1F2C"/>
    <w:rsid w:val="00AE3280"/>
    <w:rsid w:val="00AE36B9"/>
    <w:rsid w:val="00AE5554"/>
    <w:rsid w:val="00AE6B92"/>
    <w:rsid w:val="00AE77B4"/>
    <w:rsid w:val="00AF368B"/>
    <w:rsid w:val="00AF57A7"/>
    <w:rsid w:val="00B005D3"/>
    <w:rsid w:val="00B00B57"/>
    <w:rsid w:val="00B026E7"/>
    <w:rsid w:val="00B0274F"/>
    <w:rsid w:val="00B05540"/>
    <w:rsid w:val="00B07784"/>
    <w:rsid w:val="00B1039A"/>
    <w:rsid w:val="00B10D27"/>
    <w:rsid w:val="00B12281"/>
    <w:rsid w:val="00B12836"/>
    <w:rsid w:val="00B12E80"/>
    <w:rsid w:val="00B162A7"/>
    <w:rsid w:val="00B23A24"/>
    <w:rsid w:val="00B31F29"/>
    <w:rsid w:val="00B31F47"/>
    <w:rsid w:val="00B35DF1"/>
    <w:rsid w:val="00B37EF1"/>
    <w:rsid w:val="00B46518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70B9"/>
    <w:rsid w:val="00B84969"/>
    <w:rsid w:val="00B90CFE"/>
    <w:rsid w:val="00B9102C"/>
    <w:rsid w:val="00B91766"/>
    <w:rsid w:val="00B93540"/>
    <w:rsid w:val="00B97677"/>
    <w:rsid w:val="00B97791"/>
    <w:rsid w:val="00B97BB5"/>
    <w:rsid w:val="00BA0914"/>
    <w:rsid w:val="00BA1654"/>
    <w:rsid w:val="00BA4CAE"/>
    <w:rsid w:val="00BA748A"/>
    <w:rsid w:val="00BA7CB4"/>
    <w:rsid w:val="00BB02D6"/>
    <w:rsid w:val="00BB225E"/>
    <w:rsid w:val="00BB30EA"/>
    <w:rsid w:val="00BB7738"/>
    <w:rsid w:val="00BC127E"/>
    <w:rsid w:val="00BC1576"/>
    <w:rsid w:val="00BC25B2"/>
    <w:rsid w:val="00BC36CB"/>
    <w:rsid w:val="00BC52EA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BF66D9"/>
    <w:rsid w:val="00C013D0"/>
    <w:rsid w:val="00C02010"/>
    <w:rsid w:val="00C0563D"/>
    <w:rsid w:val="00C070EA"/>
    <w:rsid w:val="00C1262D"/>
    <w:rsid w:val="00C129B2"/>
    <w:rsid w:val="00C20A88"/>
    <w:rsid w:val="00C211FE"/>
    <w:rsid w:val="00C21926"/>
    <w:rsid w:val="00C21FAF"/>
    <w:rsid w:val="00C2548E"/>
    <w:rsid w:val="00C3010C"/>
    <w:rsid w:val="00C301AB"/>
    <w:rsid w:val="00C3193B"/>
    <w:rsid w:val="00C32B42"/>
    <w:rsid w:val="00C33E5B"/>
    <w:rsid w:val="00C37485"/>
    <w:rsid w:val="00C428C3"/>
    <w:rsid w:val="00C44284"/>
    <w:rsid w:val="00C44711"/>
    <w:rsid w:val="00C46CDA"/>
    <w:rsid w:val="00C503E4"/>
    <w:rsid w:val="00C5266F"/>
    <w:rsid w:val="00C539EA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A690A"/>
    <w:rsid w:val="00CB068F"/>
    <w:rsid w:val="00CB0947"/>
    <w:rsid w:val="00CB11B0"/>
    <w:rsid w:val="00CB255A"/>
    <w:rsid w:val="00CB3B50"/>
    <w:rsid w:val="00CC0BCD"/>
    <w:rsid w:val="00CC6F3A"/>
    <w:rsid w:val="00CC77A1"/>
    <w:rsid w:val="00CD0E6C"/>
    <w:rsid w:val="00CD1960"/>
    <w:rsid w:val="00CD2330"/>
    <w:rsid w:val="00CD5098"/>
    <w:rsid w:val="00CD5A0E"/>
    <w:rsid w:val="00CD5FA8"/>
    <w:rsid w:val="00CD6ECF"/>
    <w:rsid w:val="00CE060B"/>
    <w:rsid w:val="00CE12E8"/>
    <w:rsid w:val="00CE2962"/>
    <w:rsid w:val="00CE378D"/>
    <w:rsid w:val="00CE4938"/>
    <w:rsid w:val="00CE4AC8"/>
    <w:rsid w:val="00CE51CA"/>
    <w:rsid w:val="00CE5774"/>
    <w:rsid w:val="00CE6FE9"/>
    <w:rsid w:val="00CF0B45"/>
    <w:rsid w:val="00CF1E04"/>
    <w:rsid w:val="00CF2257"/>
    <w:rsid w:val="00CF32C9"/>
    <w:rsid w:val="00CF34FB"/>
    <w:rsid w:val="00D01C0C"/>
    <w:rsid w:val="00D034B9"/>
    <w:rsid w:val="00D05675"/>
    <w:rsid w:val="00D13D3A"/>
    <w:rsid w:val="00D13F21"/>
    <w:rsid w:val="00D21C6E"/>
    <w:rsid w:val="00D23AFD"/>
    <w:rsid w:val="00D270D0"/>
    <w:rsid w:val="00D30D2A"/>
    <w:rsid w:val="00D34256"/>
    <w:rsid w:val="00D4300B"/>
    <w:rsid w:val="00D43C66"/>
    <w:rsid w:val="00D500F7"/>
    <w:rsid w:val="00D606E4"/>
    <w:rsid w:val="00D62F17"/>
    <w:rsid w:val="00D6314A"/>
    <w:rsid w:val="00D634AF"/>
    <w:rsid w:val="00D63946"/>
    <w:rsid w:val="00D63D0F"/>
    <w:rsid w:val="00D63FF5"/>
    <w:rsid w:val="00D67F9C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E76"/>
    <w:rsid w:val="00E13FBF"/>
    <w:rsid w:val="00E14CDC"/>
    <w:rsid w:val="00E1535D"/>
    <w:rsid w:val="00E15E85"/>
    <w:rsid w:val="00E16847"/>
    <w:rsid w:val="00E20A39"/>
    <w:rsid w:val="00E20AB6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33D"/>
    <w:rsid w:val="00E67CE6"/>
    <w:rsid w:val="00E7037B"/>
    <w:rsid w:val="00E73D6E"/>
    <w:rsid w:val="00E74DB3"/>
    <w:rsid w:val="00E756CC"/>
    <w:rsid w:val="00E77C36"/>
    <w:rsid w:val="00E8437B"/>
    <w:rsid w:val="00E8515D"/>
    <w:rsid w:val="00E87ADE"/>
    <w:rsid w:val="00E95374"/>
    <w:rsid w:val="00E9760B"/>
    <w:rsid w:val="00EB1246"/>
    <w:rsid w:val="00EB17D2"/>
    <w:rsid w:val="00EC2F4F"/>
    <w:rsid w:val="00EC560E"/>
    <w:rsid w:val="00EC5D61"/>
    <w:rsid w:val="00ED20E2"/>
    <w:rsid w:val="00ED3930"/>
    <w:rsid w:val="00ED4558"/>
    <w:rsid w:val="00ED4CFC"/>
    <w:rsid w:val="00ED74A2"/>
    <w:rsid w:val="00EE025B"/>
    <w:rsid w:val="00EE058B"/>
    <w:rsid w:val="00EE2FD5"/>
    <w:rsid w:val="00EF43D6"/>
    <w:rsid w:val="00EF626B"/>
    <w:rsid w:val="00EF76FD"/>
    <w:rsid w:val="00F012A9"/>
    <w:rsid w:val="00F0343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BFF"/>
    <w:rsid w:val="00F27D76"/>
    <w:rsid w:val="00F308FF"/>
    <w:rsid w:val="00F348E8"/>
    <w:rsid w:val="00F351FD"/>
    <w:rsid w:val="00F359CA"/>
    <w:rsid w:val="00F359F4"/>
    <w:rsid w:val="00F36B77"/>
    <w:rsid w:val="00F4028C"/>
    <w:rsid w:val="00F458AC"/>
    <w:rsid w:val="00F464A9"/>
    <w:rsid w:val="00F4726F"/>
    <w:rsid w:val="00F50E5B"/>
    <w:rsid w:val="00F51864"/>
    <w:rsid w:val="00F53A82"/>
    <w:rsid w:val="00F551DD"/>
    <w:rsid w:val="00F60F3A"/>
    <w:rsid w:val="00F620FA"/>
    <w:rsid w:val="00F6240A"/>
    <w:rsid w:val="00F726D0"/>
    <w:rsid w:val="00F74A55"/>
    <w:rsid w:val="00F80272"/>
    <w:rsid w:val="00F849A2"/>
    <w:rsid w:val="00F84EF9"/>
    <w:rsid w:val="00F8535A"/>
    <w:rsid w:val="00F8555A"/>
    <w:rsid w:val="00F951B4"/>
    <w:rsid w:val="00F96EAF"/>
    <w:rsid w:val="00F97D00"/>
    <w:rsid w:val="00FA1ED3"/>
    <w:rsid w:val="00FA4C42"/>
    <w:rsid w:val="00FB005C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204E2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brantlinger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tp://ftp.nifc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5C17-F1D6-4701-884A-8447C587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618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26</cp:revision>
  <cp:lastPrinted>2004-03-23T21:00:00Z</cp:lastPrinted>
  <dcterms:created xsi:type="dcterms:W3CDTF">2020-06-15T08:23:00Z</dcterms:created>
  <dcterms:modified xsi:type="dcterms:W3CDTF">2020-06-18T10:54:00Z</dcterms:modified>
</cp:coreProperties>
</file>