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610"/>
        <w:gridCol w:w="2700"/>
        <w:gridCol w:w="3833"/>
      </w:tblGrid>
      <w:tr w:rsidR="009748D6" w:rsidRPr="000309F5" w:rsidTr="00A13DE5">
        <w:trPr>
          <w:trHeight w:val="1430"/>
        </w:trPr>
        <w:tc>
          <w:tcPr>
            <w:tcW w:w="954" w:type="pct"/>
          </w:tcPr>
          <w:p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rsidR="009A5189" w:rsidRPr="0000567E" w:rsidRDefault="00AE6B92" w:rsidP="009A5189">
            <w:pPr>
              <w:spacing w:line="360" w:lineRule="auto"/>
              <w:rPr>
                <w:sz w:val="20"/>
                <w:szCs w:val="20"/>
              </w:rPr>
            </w:pPr>
            <w:r>
              <w:rPr>
                <w:sz w:val="20"/>
                <w:szCs w:val="20"/>
              </w:rPr>
              <w:t>BUSH</w:t>
            </w:r>
          </w:p>
          <w:p w:rsidR="00E01D36" w:rsidRPr="00E01D36" w:rsidRDefault="009A5189" w:rsidP="00717433">
            <w:pPr>
              <w:spacing w:line="360" w:lineRule="auto"/>
              <w:rPr>
                <w:sz w:val="22"/>
                <w:szCs w:val="22"/>
              </w:rPr>
            </w:pPr>
            <w:r w:rsidRPr="00E01D36">
              <w:rPr>
                <w:sz w:val="22"/>
                <w:szCs w:val="22"/>
              </w:rPr>
              <w:t>(</w:t>
            </w:r>
            <w:r w:rsidR="00AE6B92" w:rsidRPr="00AE6B92">
              <w:rPr>
                <w:sz w:val="22"/>
                <w:szCs w:val="22"/>
              </w:rPr>
              <w:t>AZ-TNF-001581</w:t>
            </w:r>
            <w:r w:rsidRPr="00E01D36">
              <w:rPr>
                <w:sz w:val="22"/>
                <w:szCs w:val="22"/>
              </w:rPr>
              <w:t>)</w:t>
            </w:r>
          </w:p>
        </w:tc>
        <w:tc>
          <w:tcPr>
            <w:tcW w:w="1155" w:type="pct"/>
          </w:tcPr>
          <w:p w:rsidR="009748D6" w:rsidRPr="00FB3517" w:rsidRDefault="009748D6" w:rsidP="00105747">
            <w:pPr>
              <w:spacing w:line="360" w:lineRule="auto"/>
              <w:rPr>
                <w:b/>
                <w:sz w:val="20"/>
                <w:szCs w:val="20"/>
              </w:rPr>
            </w:pPr>
            <w:r w:rsidRPr="00FB3517">
              <w:rPr>
                <w:b/>
                <w:sz w:val="20"/>
                <w:szCs w:val="20"/>
              </w:rPr>
              <w:t>IR Interpreter(s):</w:t>
            </w:r>
          </w:p>
          <w:p w:rsidR="00220066" w:rsidRPr="009E2F41" w:rsidRDefault="009E2F41" w:rsidP="00105747">
            <w:pPr>
              <w:spacing w:line="360" w:lineRule="auto"/>
              <w:rPr>
                <w:sz w:val="22"/>
                <w:szCs w:val="22"/>
              </w:rPr>
            </w:pPr>
            <w:r w:rsidRPr="009E2F41">
              <w:rPr>
                <w:sz w:val="22"/>
                <w:szCs w:val="22"/>
              </w:rPr>
              <w:t>Bob Brantlinger</w:t>
            </w:r>
          </w:p>
          <w:p w:rsidR="006B7586" w:rsidRPr="009E2F41" w:rsidRDefault="002603A2" w:rsidP="009E2F41">
            <w:pPr>
              <w:rPr>
                <w:color w:val="0000FF" w:themeColor="hyperlink"/>
                <w:sz w:val="20"/>
                <w:szCs w:val="20"/>
                <w:u w:val="single"/>
              </w:rPr>
            </w:pPr>
            <w:hyperlink r:id="rId8" w:history="1">
              <w:r w:rsidR="009E2F41" w:rsidRPr="0075514C">
                <w:rPr>
                  <w:rStyle w:val="Hyperlink"/>
                  <w:sz w:val="20"/>
                  <w:szCs w:val="20"/>
                </w:rPr>
                <w:t>robert.brantlinger@usda.gov</w:t>
              </w:r>
            </w:hyperlink>
          </w:p>
        </w:tc>
        <w:tc>
          <w:tcPr>
            <w:tcW w:w="1195" w:type="pct"/>
            <w:shd w:val="clear" w:color="auto" w:fill="auto"/>
          </w:tcPr>
          <w:p w:rsidR="009748D6" w:rsidRPr="00A53E86" w:rsidRDefault="009748D6" w:rsidP="00105747">
            <w:pPr>
              <w:spacing w:line="360" w:lineRule="auto"/>
              <w:rPr>
                <w:b/>
                <w:sz w:val="20"/>
                <w:szCs w:val="20"/>
              </w:rPr>
            </w:pPr>
            <w:r w:rsidRPr="00A53E86">
              <w:rPr>
                <w:b/>
                <w:sz w:val="20"/>
                <w:szCs w:val="20"/>
              </w:rPr>
              <w:t>Local Dispatch Phone:</w:t>
            </w:r>
          </w:p>
          <w:p w:rsidR="00AE6B92" w:rsidRPr="00AE6B92" w:rsidRDefault="00AE6B92" w:rsidP="00AE6B92">
            <w:pPr>
              <w:spacing w:line="360" w:lineRule="auto"/>
              <w:rPr>
                <w:sz w:val="20"/>
                <w:szCs w:val="20"/>
              </w:rPr>
            </w:pPr>
            <w:r w:rsidRPr="00AE6B92">
              <w:rPr>
                <w:sz w:val="20"/>
                <w:szCs w:val="20"/>
              </w:rPr>
              <w:t>PHOENIX INTERAGENCY FIRE CENTER</w:t>
            </w:r>
          </w:p>
          <w:p w:rsidR="00611B7A" w:rsidRPr="00A53E86" w:rsidRDefault="00AE6B92" w:rsidP="00AE6B92">
            <w:pPr>
              <w:spacing w:line="360" w:lineRule="auto"/>
              <w:rPr>
                <w:sz w:val="20"/>
                <w:szCs w:val="20"/>
              </w:rPr>
            </w:pPr>
            <w:r w:rsidRPr="00AE6B92">
              <w:rPr>
                <w:sz w:val="20"/>
                <w:szCs w:val="20"/>
              </w:rPr>
              <w:t>(480</w:t>
            </w:r>
            <w:r>
              <w:rPr>
                <w:sz w:val="20"/>
                <w:szCs w:val="20"/>
              </w:rPr>
              <w:t>-</w:t>
            </w:r>
            <w:r w:rsidRPr="00AE6B92">
              <w:rPr>
                <w:sz w:val="20"/>
                <w:szCs w:val="20"/>
              </w:rPr>
              <w:t>457</w:t>
            </w:r>
            <w:r>
              <w:rPr>
                <w:sz w:val="20"/>
                <w:szCs w:val="20"/>
              </w:rPr>
              <w:t>-</w:t>
            </w:r>
            <w:r w:rsidRPr="00AE6B92">
              <w:rPr>
                <w:sz w:val="20"/>
                <w:szCs w:val="20"/>
              </w:rPr>
              <w:t>1532)</w:t>
            </w:r>
          </w:p>
        </w:tc>
        <w:tc>
          <w:tcPr>
            <w:tcW w:w="1696" w:type="pct"/>
            <w:shd w:val="clear" w:color="auto" w:fill="auto"/>
          </w:tcPr>
          <w:p w:rsidR="009748D6" w:rsidRPr="00472D9D" w:rsidRDefault="009748D6" w:rsidP="00105747">
            <w:pPr>
              <w:spacing w:line="360" w:lineRule="auto"/>
              <w:rPr>
                <w:b/>
                <w:sz w:val="20"/>
                <w:szCs w:val="20"/>
              </w:rPr>
            </w:pPr>
            <w:r w:rsidRPr="00472D9D">
              <w:rPr>
                <w:b/>
                <w:sz w:val="20"/>
                <w:szCs w:val="20"/>
              </w:rPr>
              <w:t>Interpreted Size:</w:t>
            </w:r>
          </w:p>
          <w:p w:rsidR="00C81C64" w:rsidRPr="00472D9D" w:rsidRDefault="00AF19DF" w:rsidP="00105747">
            <w:pPr>
              <w:spacing w:line="360" w:lineRule="auto"/>
              <w:rPr>
                <w:sz w:val="20"/>
                <w:szCs w:val="20"/>
              </w:rPr>
            </w:pPr>
            <w:r>
              <w:rPr>
                <w:sz w:val="20"/>
                <w:szCs w:val="20"/>
              </w:rPr>
              <w:t>1</w:t>
            </w:r>
            <w:r w:rsidR="004C665B">
              <w:rPr>
                <w:sz w:val="20"/>
                <w:szCs w:val="20"/>
              </w:rPr>
              <w:t xml:space="preserve">74,397 </w:t>
            </w:r>
            <w:r w:rsidR="000726C7" w:rsidRPr="00472D9D">
              <w:rPr>
                <w:sz w:val="20"/>
                <w:szCs w:val="20"/>
              </w:rPr>
              <w:t>Acres</w:t>
            </w:r>
          </w:p>
          <w:p w:rsidR="003271BA" w:rsidRPr="00472D9D" w:rsidRDefault="009748D6" w:rsidP="00105747">
            <w:pPr>
              <w:spacing w:line="360" w:lineRule="auto"/>
              <w:rPr>
                <w:sz w:val="20"/>
                <w:szCs w:val="20"/>
              </w:rPr>
            </w:pPr>
            <w:r w:rsidRPr="00472D9D">
              <w:rPr>
                <w:b/>
                <w:sz w:val="20"/>
                <w:szCs w:val="20"/>
              </w:rPr>
              <w:t>Growth last period:</w:t>
            </w:r>
          </w:p>
          <w:p w:rsidR="009748D6" w:rsidRPr="00AE6B92" w:rsidRDefault="004C665B" w:rsidP="009C6B07">
            <w:pPr>
              <w:spacing w:line="360" w:lineRule="auto"/>
              <w:rPr>
                <w:sz w:val="20"/>
                <w:szCs w:val="20"/>
                <w:highlight w:val="yellow"/>
              </w:rPr>
            </w:pPr>
            <w:r>
              <w:rPr>
                <w:sz w:val="20"/>
                <w:szCs w:val="20"/>
              </w:rPr>
              <w:t>23.322</w:t>
            </w:r>
            <w:r w:rsidR="00911BFA">
              <w:rPr>
                <w:sz w:val="20"/>
                <w:szCs w:val="20"/>
              </w:rPr>
              <w:t xml:space="preserve"> Acres</w:t>
            </w:r>
          </w:p>
        </w:tc>
      </w:tr>
      <w:tr w:rsidR="009748D6" w:rsidRPr="000309F5" w:rsidTr="00A13DE5">
        <w:trPr>
          <w:trHeight w:val="1059"/>
        </w:trPr>
        <w:tc>
          <w:tcPr>
            <w:tcW w:w="954" w:type="pct"/>
            <w:shd w:val="clear" w:color="auto" w:fill="auto"/>
          </w:tcPr>
          <w:p w:rsidR="00BD0A6F" w:rsidRPr="00A53E86" w:rsidRDefault="009748D6" w:rsidP="00105747">
            <w:pPr>
              <w:spacing w:line="360" w:lineRule="auto"/>
              <w:rPr>
                <w:b/>
                <w:sz w:val="20"/>
                <w:szCs w:val="20"/>
              </w:rPr>
            </w:pPr>
            <w:r w:rsidRPr="00A53E86">
              <w:rPr>
                <w:b/>
                <w:sz w:val="20"/>
                <w:szCs w:val="20"/>
              </w:rPr>
              <w:t>Flight Time:</w:t>
            </w:r>
          </w:p>
          <w:p w:rsidR="009748D6" w:rsidRPr="00A53E86" w:rsidRDefault="001C3DF7" w:rsidP="00105747">
            <w:pPr>
              <w:spacing w:line="360" w:lineRule="auto"/>
              <w:rPr>
                <w:sz w:val="20"/>
                <w:szCs w:val="20"/>
              </w:rPr>
            </w:pPr>
            <w:r>
              <w:rPr>
                <w:sz w:val="20"/>
                <w:szCs w:val="20"/>
              </w:rPr>
              <w:t>22</w:t>
            </w:r>
            <w:r w:rsidR="004C665B">
              <w:rPr>
                <w:sz w:val="20"/>
                <w:szCs w:val="20"/>
              </w:rPr>
              <w:t>33</w:t>
            </w:r>
            <w:r w:rsidR="00BD0F74" w:rsidRPr="00A53E86">
              <w:rPr>
                <w:sz w:val="20"/>
                <w:szCs w:val="20"/>
              </w:rPr>
              <w:t xml:space="preserve"> </w:t>
            </w:r>
            <w:r w:rsidR="00256738">
              <w:rPr>
                <w:sz w:val="20"/>
                <w:szCs w:val="20"/>
              </w:rPr>
              <w:t>M</w:t>
            </w:r>
            <w:r w:rsidR="003204E2">
              <w:rPr>
                <w:sz w:val="20"/>
                <w:szCs w:val="20"/>
              </w:rPr>
              <w:t>S</w:t>
            </w:r>
            <w:r w:rsidR="00256738">
              <w:rPr>
                <w:sz w:val="20"/>
                <w:szCs w:val="20"/>
              </w:rPr>
              <w:t>T</w:t>
            </w:r>
          </w:p>
          <w:p w:rsidR="00BD0A6F" w:rsidRPr="00A53E86" w:rsidRDefault="009748D6" w:rsidP="00105747">
            <w:pPr>
              <w:spacing w:line="360" w:lineRule="auto"/>
              <w:rPr>
                <w:sz w:val="20"/>
                <w:szCs w:val="20"/>
              </w:rPr>
            </w:pPr>
            <w:r w:rsidRPr="00A53E86">
              <w:rPr>
                <w:b/>
                <w:sz w:val="20"/>
                <w:szCs w:val="20"/>
              </w:rPr>
              <w:t>Flight Date</w:t>
            </w:r>
            <w:r w:rsidR="00BD0A6F" w:rsidRPr="00A53E86">
              <w:rPr>
                <w:b/>
                <w:sz w:val="20"/>
                <w:szCs w:val="20"/>
              </w:rPr>
              <w:t>:</w:t>
            </w:r>
          </w:p>
          <w:p w:rsidR="009748D6" w:rsidRPr="0000567E" w:rsidRDefault="00442EFA" w:rsidP="00AD182E">
            <w:pPr>
              <w:spacing w:line="360" w:lineRule="auto"/>
              <w:rPr>
                <w:sz w:val="20"/>
                <w:szCs w:val="20"/>
              </w:rPr>
            </w:pPr>
            <w:r w:rsidRPr="00A53E86">
              <w:rPr>
                <w:sz w:val="20"/>
                <w:szCs w:val="20"/>
              </w:rPr>
              <w:t xml:space="preserve">June </w:t>
            </w:r>
            <w:r w:rsidR="00C539EA" w:rsidRPr="00A53E86">
              <w:rPr>
                <w:sz w:val="20"/>
                <w:szCs w:val="20"/>
              </w:rPr>
              <w:t>1</w:t>
            </w:r>
            <w:r w:rsidR="004C665B">
              <w:rPr>
                <w:sz w:val="20"/>
                <w:szCs w:val="20"/>
              </w:rPr>
              <w:t>9</w:t>
            </w:r>
            <w:r w:rsidR="00BF414E" w:rsidRPr="00A53E86">
              <w:rPr>
                <w:sz w:val="20"/>
                <w:szCs w:val="20"/>
              </w:rPr>
              <w:t>, 2020</w:t>
            </w:r>
          </w:p>
        </w:tc>
        <w:tc>
          <w:tcPr>
            <w:tcW w:w="1155"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3204E2" w:rsidP="00105747">
            <w:pPr>
              <w:spacing w:line="360" w:lineRule="auto"/>
              <w:rPr>
                <w:sz w:val="20"/>
                <w:szCs w:val="20"/>
              </w:rPr>
            </w:pPr>
            <w:r>
              <w:rPr>
                <w:sz w:val="20"/>
                <w:szCs w:val="20"/>
              </w:rPr>
              <w:t>Durango, CO</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3204E2" w:rsidP="006B7586">
            <w:pPr>
              <w:spacing w:line="360" w:lineRule="auto"/>
              <w:rPr>
                <w:sz w:val="20"/>
                <w:szCs w:val="20"/>
              </w:rPr>
            </w:pPr>
            <w:r>
              <w:rPr>
                <w:sz w:val="20"/>
                <w:szCs w:val="20"/>
              </w:rPr>
              <w:t>970-769-6551</w:t>
            </w:r>
          </w:p>
        </w:tc>
        <w:tc>
          <w:tcPr>
            <w:tcW w:w="119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FB3517" w:rsidRDefault="00AD0DDA" w:rsidP="00105747">
            <w:pPr>
              <w:spacing w:line="360" w:lineRule="auto"/>
              <w:rPr>
                <w:b/>
                <w:sz w:val="20"/>
                <w:szCs w:val="20"/>
              </w:rPr>
            </w:pPr>
            <w:r>
              <w:rPr>
                <w:sz w:val="20"/>
                <w:szCs w:val="20"/>
              </w:rPr>
              <w:t>Tom Mellin</w:t>
            </w:r>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AD0DDA" w:rsidP="00105747">
            <w:pPr>
              <w:spacing w:line="360" w:lineRule="auto"/>
              <w:rPr>
                <w:sz w:val="20"/>
                <w:szCs w:val="20"/>
              </w:rPr>
            </w:pPr>
            <w:r w:rsidRPr="00AD0DDA">
              <w:rPr>
                <w:sz w:val="20"/>
                <w:szCs w:val="20"/>
              </w:rPr>
              <w:t>505-301-8167</w:t>
            </w:r>
          </w:p>
        </w:tc>
        <w:tc>
          <w:tcPr>
            <w:tcW w:w="1696" w:type="pct"/>
          </w:tcPr>
          <w:p w:rsidR="009748D6" w:rsidRPr="00FB3517" w:rsidRDefault="009748D6" w:rsidP="00105747">
            <w:pPr>
              <w:spacing w:line="360" w:lineRule="auto"/>
              <w:rPr>
                <w:b/>
                <w:sz w:val="20"/>
                <w:szCs w:val="20"/>
              </w:rPr>
            </w:pPr>
            <w:r w:rsidRPr="00FB3517">
              <w:rPr>
                <w:b/>
                <w:sz w:val="20"/>
                <w:szCs w:val="20"/>
              </w:rPr>
              <w:t>National Coordinator:</w:t>
            </w:r>
          </w:p>
          <w:p w:rsidR="003204E2" w:rsidRPr="00FB3517" w:rsidRDefault="003204E2" w:rsidP="003204E2">
            <w:pPr>
              <w:spacing w:line="360" w:lineRule="auto"/>
              <w:rPr>
                <w:b/>
                <w:sz w:val="20"/>
                <w:szCs w:val="20"/>
              </w:rPr>
            </w:pPr>
            <w:r>
              <w:rPr>
                <w:sz w:val="20"/>
                <w:szCs w:val="20"/>
              </w:rPr>
              <w:t>Tom Mellin</w:t>
            </w:r>
          </w:p>
          <w:p w:rsidR="00073C07" w:rsidRPr="00FB3517" w:rsidRDefault="00BD0A6F" w:rsidP="00073C07">
            <w:pPr>
              <w:spacing w:line="360" w:lineRule="auto"/>
              <w:rPr>
                <w:b/>
                <w:sz w:val="20"/>
                <w:szCs w:val="20"/>
              </w:rPr>
            </w:pPr>
            <w:r w:rsidRPr="00FB3517">
              <w:rPr>
                <w:b/>
                <w:sz w:val="20"/>
                <w:szCs w:val="20"/>
              </w:rPr>
              <w:t>National Coord. Phone:</w:t>
            </w:r>
          </w:p>
          <w:p w:rsidR="009748D6" w:rsidRPr="00FB3517" w:rsidRDefault="003204E2" w:rsidP="00073C07">
            <w:pPr>
              <w:spacing w:line="360" w:lineRule="auto"/>
              <w:rPr>
                <w:sz w:val="20"/>
                <w:szCs w:val="20"/>
              </w:rPr>
            </w:pPr>
            <w:r w:rsidRPr="00AD0DDA">
              <w:rPr>
                <w:sz w:val="20"/>
                <w:szCs w:val="20"/>
              </w:rPr>
              <w:t>505-301-8167</w:t>
            </w:r>
          </w:p>
        </w:tc>
      </w:tr>
      <w:tr w:rsidR="009748D6" w:rsidRPr="000309F5" w:rsidTr="00A13DE5">
        <w:trPr>
          <w:trHeight w:val="528"/>
        </w:trPr>
        <w:tc>
          <w:tcPr>
            <w:tcW w:w="954" w:type="pct"/>
            <w:shd w:val="clear" w:color="auto" w:fill="auto"/>
          </w:tcPr>
          <w:p w:rsidR="009748D6" w:rsidRPr="00B37EF1" w:rsidRDefault="009748D6" w:rsidP="00105747">
            <w:pPr>
              <w:spacing w:line="360" w:lineRule="auto"/>
              <w:rPr>
                <w:b/>
                <w:sz w:val="20"/>
                <w:szCs w:val="20"/>
              </w:rPr>
            </w:pPr>
            <w:r w:rsidRPr="00B37EF1">
              <w:rPr>
                <w:b/>
                <w:sz w:val="20"/>
                <w:szCs w:val="20"/>
              </w:rPr>
              <w:t>Ordered By:</w:t>
            </w:r>
          </w:p>
          <w:p w:rsidR="009748D6" w:rsidRPr="00F20412" w:rsidRDefault="009E2F41" w:rsidP="00105747">
            <w:pPr>
              <w:spacing w:line="360" w:lineRule="auto"/>
              <w:rPr>
                <w:sz w:val="20"/>
                <w:szCs w:val="20"/>
              </w:rPr>
            </w:pPr>
            <w:r>
              <w:rPr>
                <w:sz w:val="20"/>
                <w:szCs w:val="20"/>
              </w:rPr>
              <w:t>Jame Heitholt</w:t>
            </w:r>
          </w:p>
        </w:tc>
        <w:tc>
          <w:tcPr>
            <w:tcW w:w="1155" w:type="pct"/>
            <w:shd w:val="clear" w:color="auto" w:fill="auto"/>
          </w:tcPr>
          <w:p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rsidR="009748D6" w:rsidRPr="008C3BA1" w:rsidRDefault="004C665B" w:rsidP="00105747">
            <w:pPr>
              <w:spacing w:line="360" w:lineRule="auto"/>
              <w:rPr>
                <w:sz w:val="20"/>
                <w:szCs w:val="20"/>
              </w:rPr>
            </w:pPr>
            <w:r>
              <w:rPr>
                <w:sz w:val="20"/>
                <w:szCs w:val="20"/>
              </w:rPr>
              <w:t>67</w:t>
            </w:r>
          </w:p>
        </w:tc>
        <w:tc>
          <w:tcPr>
            <w:tcW w:w="1195" w:type="pct"/>
            <w:tcBorders>
              <w:bottom w:val="single" w:sz="4" w:space="0" w:color="000000"/>
            </w:tcBorders>
          </w:tcPr>
          <w:p w:rsidR="009748D6" w:rsidRPr="00392649" w:rsidRDefault="009748D6" w:rsidP="00105747">
            <w:pPr>
              <w:spacing w:line="360" w:lineRule="auto"/>
              <w:rPr>
                <w:b/>
                <w:sz w:val="20"/>
                <w:szCs w:val="20"/>
              </w:rPr>
            </w:pPr>
            <w:r w:rsidRPr="00392649">
              <w:rPr>
                <w:b/>
                <w:sz w:val="20"/>
                <w:szCs w:val="20"/>
              </w:rPr>
              <w:t>Aircraft/Scanner System:</w:t>
            </w:r>
          </w:p>
          <w:p w:rsidR="009748D6" w:rsidRPr="00392649" w:rsidRDefault="00B93540" w:rsidP="00105747">
            <w:pPr>
              <w:spacing w:line="360" w:lineRule="auto"/>
              <w:rPr>
                <w:sz w:val="20"/>
                <w:szCs w:val="20"/>
              </w:rPr>
            </w:pPr>
            <w:r w:rsidRPr="00392649">
              <w:rPr>
                <w:sz w:val="20"/>
                <w:szCs w:val="20"/>
              </w:rPr>
              <w:t>N149</w:t>
            </w:r>
            <w:r w:rsidR="005E1C09" w:rsidRPr="00392649">
              <w:rPr>
                <w:sz w:val="20"/>
                <w:szCs w:val="20"/>
              </w:rPr>
              <w:t>Z/</w:t>
            </w:r>
            <w:r w:rsidR="00CC6F3A" w:rsidRPr="00392649">
              <w:rPr>
                <w:sz w:val="20"/>
                <w:szCs w:val="20"/>
              </w:rPr>
              <w:t>Phoenix</w:t>
            </w:r>
          </w:p>
        </w:tc>
        <w:tc>
          <w:tcPr>
            <w:tcW w:w="1696" w:type="pct"/>
          </w:tcPr>
          <w:p w:rsidR="009748D6" w:rsidRPr="00392649" w:rsidRDefault="009748D6" w:rsidP="00105747">
            <w:pPr>
              <w:spacing w:line="360" w:lineRule="auto"/>
              <w:rPr>
                <w:b/>
                <w:sz w:val="20"/>
                <w:szCs w:val="20"/>
              </w:rPr>
            </w:pPr>
            <w:r w:rsidRPr="00392649">
              <w:rPr>
                <w:b/>
                <w:sz w:val="20"/>
                <w:szCs w:val="20"/>
              </w:rPr>
              <w:t>Pilots/Techs:</w:t>
            </w:r>
          </w:p>
          <w:p w:rsidR="006B7586" w:rsidRPr="00392649" w:rsidRDefault="009E2F41" w:rsidP="009E2F41">
            <w:pPr>
              <w:spacing w:line="360" w:lineRule="auto"/>
              <w:rPr>
                <w:sz w:val="19"/>
                <w:szCs w:val="19"/>
                <w:shd w:val="clear" w:color="auto" w:fill="FFFFFF"/>
              </w:rPr>
            </w:pPr>
            <w:r>
              <w:rPr>
                <w:sz w:val="19"/>
                <w:szCs w:val="19"/>
                <w:shd w:val="clear" w:color="auto" w:fill="FFFFFF"/>
              </w:rPr>
              <w:t xml:space="preserve">Johnson-Boyce / </w:t>
            </w:r>
            <w:r w:rsidR="009F4D79">
              <w:rPr>
                <w:sz w:val="19"/>
                <w:szCs w:val="19"/>
                <w:shd w:val="clear" w:color="auto" w:fill="FFFFFF"/>
              </w:rPr>
              <w:t>Mann</w:t>
            </w:r>
            <w:r w:rsidR="00210561" w:rsidRPr="00392649">
              <w:rPr>
                <w:sz w:val="19"/>
                <w:szCs w:val="19"/>
                <w:shd w:val="clear" w:color="auto" w:fill="FFFFFF"/>
              </w:rPr>
              <w:t xml:space="preserve"> </w:t>
            </w:r>
          </w:p>
        </w:tc>
      </w:tr>
      <w:tr w:rsidR="009748D6" w:rsidRPr="000309F5" w:rsidTr="00A13DE5">
        <w:trPr>
          <w:trHeight w:val="782"/>
        </w:trPr>
        <w:tc>
          <w:tcPr>
            <w:tcW w:w="2109" w:type="pct"/>
            <w:gridSpan w:val="2"/>
            <w:shd w:val="clear" w:color="auto" w:fill="auto"/>
          </w:tcPr>
          <w:p w:rsidR="009748D6" w:rsidRPr="00472D9D" w:rsidRDefault="009748D6" w:rsidP="00105747">
            <w:pPr>
              <w:spacing w:line="360" w:lineRule="auto"/>
              <w:rPr>
                <w:b/>
                <w:sz w:val="20"/>
                <w:szCs w:val="20"/>
              </w:rPr>
            </w:pPr>
            <w:r w:rsidRPr="00472D9D">
              <w:rPr>
                <w:b/>
                <w:sz w:val="20"/>
                <w:szCs w:val="20"/>
              </w:rPr>
              <w:t>IRIN Comments on imagery:</w:t>
            </w:r>
          </w:p>
          <w:p w:rsidR="00472D9D" w:rsidRPr="00472D9D" w:rsidRDefault="008C0A37" w:rsidP="00CD0E6C">
            <w:r w:rsidRPr="00472D9D">
              <w:rPr>
                <w:sz w:val="20"/>
                <w:szCs w:val="20"/>
              </w:rPr>
              <w:t>G</w:t>
            </w:r>
            <w:r w:rsidR="004C189B" w:rsidRPr="00472D9D">
              <w:rPr>
                <w:sz w:val="20"/>
                <w:szCs w:val="20"/>
              </w:rPr>
              <w:t>ood</w:t>
            </w:r>
            <w:r w:rsidR="00B37EF1" w:rsidRPr="00472D9D">
              <w:rPr>
                <w:sz w:val="20"/>
                <w:szCs w:val="20"/>
              </w:rPr>
              <w:t xml:space="preserve"> Imagery</w:t>
            </w:r>
            <w:r w:rsidR="00687C44">
              <w:rPr>
                <w:sz w:val="20"/>
                <w:szCs w:val="20"/>
              </w:rPr>
              <w:t>, 3 runs</w:t>
            </w:r>
            <w:r w:rsidR="003204E2">
              <w:rPr>
                <w:sz w:val="20"/>
                <w:szCs w:val="20"/>
              </w:rPr>
              <w:t>, Rectification was off on all 3 scans.</w:t>
            </w:r>
          </w:p>
        </w:tc>
        <w:tc>
          <w:tcPr>
            <w:tcW w:w="1195" w:type="pct"/>
            <w:tcBorders>
              <w:bottom w:val="nil"/>
            </w:tcBorders>
            <w:shd w:val="clear" w:color="auto" w:fill="auto"/>
          </w:tcPr>
          <w:p w:rsidR="009748D6" w:rsidRPr="00472D9D" w:rsidRDefault="00750539" w:rsidP="00105747">
            <w:pPr>
              <w:spacing w:line="360" w:lineRule="auto"/>
              <w:rPr>
                <w:b/>
                <w:sz w:val="20"/>
                <w:szCs w:val="20"/>
              </w:rPr>
            </w:pPr>
            <w:r w:rsidRPr="00472D9D">
              <w:rPr>
                <w:b/>
                <w:sz w:val="20"/>
                <w:szCs w:val="20"/>
              </w:rPr>
              <w:t>Weather at time of flight</w:t>
            </w:r>
          </w:p>
          <w:p w:rsidR="00FE57FB" w:rsidRPr="00472D9D" w:rsidRDefault="00472D9D" w:rsidP="002F73DE">
            <w:pPr>
              <w:spacing w:line="360" w:lineRule="auto"/>
              <w:rPr>
                <w:sz w:val="20"/>
                <w:szCs w:val="20"/>
              </w:rPr>
            </w:pPr>
            <w:r w:rsidRPr="00472D9D">
              <w:rPr>
                <w:sz w:val="20"/>
                <w:szCs w:val="20"/>
              </w:rPr>
              <w:t>Clear</w:t>
            </w:r>
          </w:p>
        </w:tc>
        <w:tc>
          <w:tcPr>
            <w:tcW w:w="1696" w:type="pct"/>
          </w:tcPr>
          <w:p w:rsidR="009748D6" w:rsidRPr="00FB3517" w:rsidRDefault="009748D6" w:rsidP="00105747">
            <w:pPr>
              <w:spacing w:line="360" w:lineRule="auto"/>
              <w:rPr>
                <w:b/>
                <w:sz w:val="20"/>
                <w:szCs w:val="20"/>
              </w:rPr>
            </w:pPr>
            <w:r w:rsidRPr="00FB3517">
              <w:rPr>
                <w:b/>
                <w:sz w:val="20"/>
                <w:szCs w:val="20"/>
              </w:rPr>
              <w:t>Flight Objective:</w:t>
            </w:r>
          </w:p>
          <w:p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rsidR="00962B50" w:rsidRPr="00FB3517" w:rsidRDefault="00962B50" w:rsidP="00A4344A">
            <w:pPr>
              <w:rPr>
                <w:sz w:val="20"/>
                <w:szCs w:val="20"/>
              </w:rPr>
            </w:pPr>
          </w:p>
        </w:tc>
      </w:tr>
      <w:tr w:rsidR="009748D6" w:rsidRPr="000309F5" w:rsidTr="00A13DE5">
        <w:trPr>
          <w:trHeight w:val="614"/>
        </w:trPr>
        <w:tc>
          <w:tcPr>
            <w:tcW w:w="2109" w:type="pct"/>
            <w:gridSpan w:val="2"/>
          </w:tcPr>
          <w:p w:rsidR="009748D6" w:rsidRPr="00DE7F00" w:rsidRDefault="009748D6" w:rsidP="00105747">
            <w:pPr>
              <w:spacing w:line="360" w:lineRule="auto"/>
              <w:rPr>
                <w:b/>
                <w:sz w:val="18"/>
                <w:szCs w:val="18"/>
              </w:rPr>
            </w:pPr>
            <w:r w:rsidRPr="00DE7F00">
              <w:rPr>
                <w:b/>
                <w:sz w:val="18"/>
                <w:szCs w:val="18"/>
              </w:rPr>
              <w:t>Date and Time Imagery Received by Interpreter:</w:t>
            </w:r>
          </w:p>
          <w:p w:rsidR="009748D6" w:rsidRPr="00DE7F00" w:rsidRDefault="003204E2" w:rsidP="004C665B">
            <w:pPr>
              <w:spacing w:line="360" w:lineRule="auto"/>
              <w:rPr>
                <w:sz w:val="18"/>
                <w:szCs w:val="18"/>
              </w:rPr>
            </w:pPr>
            <w:r>
              <w:rPr>
                <w:sz w:val="18"/>
                <w:szCs w:val="18"/>
              </w:rPr>
              <w:t>06</w:t>
            </w:r>
            <w:r w:rsidR="00256738">
              <w:rPr>
                <w:sz w:val="18"/>
                <w:szCs w:val="18"/>
              </w:rPr>
              <w:t>/</w:t>
            </w:r>
            <w:r w:rsidR="001C3DF7">
              <w:rPr>
                <w:sz w:val="18"/>
                <w:szCs w:val="18"/>
              </w:rPr>
              <w:t>19</w:t>
            </w:r>
            <w:r w:rsidR="00256738">
              <w:rPr>
                <w:sz w:val="18"/>
                <w:szCs w:val="18"/>
              </w:rPr>
              <w:t>/2020</w:t>
            </w:r>
            <w:r w:rsidR="001C3DF7">
              <w:rPr>
                <w:sz w:val="18"/>
                <w:szCs w:val="18"/>
              </w:rPr>
              <w:t xml:space="preserve">   01</w:t>
            </w:r>
            <w:r w:rsidR="004C665B">
              <w:rPr>
                <w:sz w:val="18"/>
                <w:szCs w:val="18"/>
              </w:rPr>
              <w:t>30</w:t>
            </w:r>
            <w:r>
              <w:rPr>
                <w:sz w:val="18"/>
                <w:szCs w:val="18"/>
              </w:rPr>
              <w:t xml:space="preserve"> MS</w:t>
            </w:r>
            <w:r w:rsidR="00256738">
              <w:rPr>
                <w:sz w:val="18"/>
                <w:szCs w:val="18"/>
              </w:rPr>
              <w:t>T</w:t>
            </w:r>
          </w:p>
        </w:tc>
        <w:tc>
          <w:tcPr>
            <w:tcW w:w="2891" w:type="pct"/>
            <w:gridSpan w:val="2"/>
            <w:vMerge w:val="restart"/>
            <w:shd w:val="clear" w:color="auto" w:fill="auto"/>
          </w:tcPr>
          <w:p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rsidR="00307DA0" w:rsidRDefault="006D53AE" w:rsidP="00E01D36">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hyperlink r:id="rId9" w:history="1">
              <w:r w:rsidR="00307DA0" w:rsidRPr="003A7149">
                <w:rPr>
                  <w:rStyle w:val="Hyperlink"/>
                </w:rPr>
                <w:t>ftp.nifc.gov</w:t>
              </w:r>
            </w:hyperlink>
          </w:p>
          <w:p w:rsidR="00C81C64" w:rsidRPr="00461FB2" w:rsidRDefault="00AD0DDA" w:rsidP="00F4726F">
            <w:pPr>
              <w:spacing w:line="360" w:lineRule="auto"/>
              <w:rPr>
                <w:color w:val="0000FF" w:themeColor="hyperlink"/>
                <w:sz w:val="18"/>
                <w:szCs w:val="18"/>
                <w:u w:val="single"/>
              </w:rPr>
            </w:pPr>
            <w:r w:rsidRPr="00AD0DDA">
              <w:rPr>
                <w:rStyle w:val="Hyperlink"/>
                <w:sz w:val="18"/>
                <w:szCs w:val="18"/>
              </w:rPr>
              <w:t>/</w:t>
            </w:r>
            <w:r w:rsidR="00804F65" w:rsidRPr="00804F65">
              <w:rPr>
                <w:rStyle w:val="Hyperlink"/>
                <w:sz w:val="18"/>
                <w:szCs w:val="18"/>
              </w:rPr>
              <w:t>/incident_specific_da</w:t>
            </w:r>
            <w:r w:rsidR="00B35DF1">
              <w:rPr>
                <w:rStyle w:val="Hyperlink"/>
                <w:sz w:val="18"/>
                <w:szCs w:val="18"/>
              </w:rPr>
              <w:t>ta/southwest/GACC_Incidents/2020</w:t>
            </w:r>
            <w:r w:rsidR="00804F65" w:rsidRPr="00804F65">
              <w:rPr>
                <w:rStyle w:val="Hyperlink"/>
                <w:sz w:val="18"/>
                <w:szCs w:val="18"/>
              </w:rPr>
              <w:t>/</w:t>
            </w:r>
            <w:r w:rsidR="00B35DF1">
              <w:rPr>
                <w:rStyle w:val="Hyperlink"/>
                <w:sz w:val="18"/>
                <w:szCs w:val="18"/>
              </w:rPr>
              <w:t>2020_</w:t>
            </w:r>
            <w:r w:rsidR="008F2128">
              <w:rPr>
                <w:rStyle w:val="Hyperlink"/>
                <w:sz w:val="18"/>
                <w:szCs w:val="18"/>
              </w:rPr>
              <w:t>Bush</w:t>
            </w:r>
            <w:r w:rsidR="00804F65" w:rsidRPr="00804F65">
              <w:rPr>
                <w:rStyle w:val="Hyperlink"/>
                <w:sz w:val="18"/>
                <w:szCs w:val="18"/>
              </w:rPr>
              <w:t>/IR</w:t>
            </w:r>
          </w:p>
        </w:tc>
      </w:tr>
      <w:tr w:rsidR="009748D6" w:rsidRPr="000309F5" w:rsidTr="00A13DE5">
        <w:trPr>
          <w:trHeight w:val="614"/>
        </w:trPr>
        <w:tc>
          <w:tcPr>
            <w:tcW w:w="2109" w:type="pct"/>
            <w:gridSpan w:val="2"/>
          </w:tcPr>
          <w:p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rsidR="009748D6" w:rsidRPr="00DE7F00" w:rsidRDefault="003204E2" w:rsidP="0069273F">
            <w:pPr>
              <w:spacing w:line="360" w:lineRule="auto"/>
              <w:rPr>
                <w:sz w:val="18"/>
                <w:szCs w:val="18"/>
              </w:rPr>
            </w:pPr>
            <w:r>
              <w:rPr>
                <w:sz w:val="18"/>
                <w:szCs w:val="18"/>
              </w:rPr>
              <w:t>06</w:t>
            </w:r>
            <w:r w:rsidR="00256738">
              <w:rPr>
                <w:sz w:val="18"/>
                <w:szCs w:val="18"/>
              </w:rPr>
              <w:t>/</w:t>
            </w:r>
            <w:r w:rsidR="00005794">
              <w:rPr>
                <w:sz w:val="18"/>
                <w:szCs w:val="18"/>
              </w:rPr>
              <w:t>18</w:t>
            </w:r>
            <w:r w:rsidR="00256738">
              <w:rPr>
                <w:sz w:val="18"/>
                <w:szCs w:val="18"/>
              </w:rPr>
              <w:t>/2020</w:t>
            </w:r>
            <w:r w:rsidR="001C3DF7">
              <w:rPr>
                <w:sz w:val="18"/>
                <w:szCs w:val="18"/>
              </w:rPr>
              <w:t xml:space="preserve">  </w:t>
            </w:r>
            <w:r w:rsidR="00256738">
              <w:rPr>
                <w:sz w:val="18"/>
                <w:szCs w:val="18"/>
              </w:rPr>
              <w:t xml:space="preserve"> </w:t>
            </w:r>
            <w:r w:rsidR="0069273F">
              <w:rPr>
                <w:sz w:val="18"/>
                <w:szCs w:val="18"/>
              </w:rPr>
              <w:t>0400</w:t>
            </w:r>
            <w:r w:rsidR="00256738">
              <w:rPr>
                <w:sz w:val="18"/>
                <w:szCs w:val="18"/>
              </w:rPr>
              <w:t xml:space="preserve"> MST</w:t>
            </w:r>
          </w:p>
        </w:tc>
        <w:tc>
          <w:tcPr>
            <w:tcW w:w="2891" w:type="pct"/>
            <w:gridSpan w:val="2"/>
            <w:vMerge/>
            <w:shd w:val="clear" w:color="auto" w:fill="auto"/>
          </w:tcPr>
          <w:p w:rsidR="009748D6" w:rsidRPr="00DE7F00" w:rsidRDefault="009748D6" w:rsidP="00105747">
            <w:pPr>
              <w:spacing w:line="360" w:lineRule="auto"/>
              <w:rPr>
                <w:b/>
                <w:sz w:val="18"/>
                <w:szCs w:val="18"/>
              </w:rPr>
            </w:pPr>
          </w:p>
        </w:tc>
      </w:tr>
      <w:tr w:rsidR="009748D6" w:rsidRPr="000309F5" w:rsidTr="005426AC">
        <w:trPr>
          <w:trHeight w:val="5275"/>
        </w:trPr>
        <w:tc>
          <w:tcPr>
            <w:tcW w:w="5000" w:type="pct"/>
            <w:gridSpan w:val="4"/>
          </w:tcPr>
          <w:p w:rsidR="00C94CEE" w:rsidRDefault="009748D6" w:rsidP="0020561A">
            <w:pPr>
              <w:tabs>
                <w:tab w:val="left" w:pos="9125"/>
              </w:tabs>
              <w:rPr>
                <w:b/>
                <w:sz w:val="22"/>
                <w:szCs w:val="22"/>
              </w:rPr>
            </w:pPr>
            <w:r w:rsidRPr="004C189B">
              <w:rPr>
                <w:b/>
                <w:sz w:val="22"/>
                <w:szCs w:val="22"/>
              </w:rPr>
              <w:t>Comments /notes on tonight’s mission and this interpretation:</w:t>
            </w:r>
          </w:p>
          <w:p w:rsidR="003204E2" w:rsidRDefault="003204E2" w:rsidP="0020561A">
            <w:pPr>
              <w:tabs>
                <w:tab w:val="left" w:pos="9125"/>
              </w:tabs>
              <w:rPr>
                <w:b/>
                <w:sz w:val="22"/>
                <w:szCs w:val="22"/>
              </w:rPr>
            </w:pPr>
          </w:p>
          <w:p w:rsidR="004C665B" w:rsidRDefault="003204E2" w:rsidP="00CF584A">
            <w:pPr>
              <w:pStyle w:val="TableParagraph"/>
              <w:spacing w:before="40" w:line="276" w:lineRule="auto"/>
              <w:rPr>
                <w:rFonts w:asciiTheme="minorHAnsi" w:hAnsiTheme="minorHAnsi" w:cstheme="minorHAnsi"/>
              </w:rPr>
            </w:pPr>
            <w:r w:rsidRPr="004C665B">
              <w:rPr>
                <w:rFonts w:asciiTheme="minorHAnsi" w:hAnsiTheme="minorHAnsi" w:cstheme="minorHAnsi"/>
              </w:rPr>
              <w:t xml:space="preserve">Started Interpretation </w:t>
            </w:r>
            <w:r w:rsidR="00A82558" w:rsidRPr="004C665B">
              <w:rPr>
                <w:rFonts w:asciiTheme="minorHAnsi" w:hAnsiTheme="minorHAnsi" w:cstheme="minorHAnsi"/>
              </w:rPr>
              <w:t>with perimeter provided by Incident</w:t>
            </w:r>
            <w:r w:rsidR="004C665B">
              <w:rPr>
                <w:rFonts w:asciiTheme="minorHAnsi" w:hAnsiTheme="minorHAnsi" w:cstheme="minorHAnsi"/>
              </w:rPr>
              <w:t xml:space="preserve"> Event Poly </w:t>
            </w:r>
            <w:r w:rsidR="00CF584A" w:rsidRPr="004C665B">
              <w:rPr>
                <w:rFonts w:asciiTheme="minorHAnsi" w:hAnsiTheme="minorHAnsi" w:cstheme="minorHAnsi"/>
              </w:rPr>
              <w:t>:</w:t>
            </w:r>
            <w:r w:rsidR="004C665B">
              <w:rPr>
                <w:rFonts w:asciiTheme="minorHAnsi" w:hAnsiTheme="minorHAnsi" w:cstheme="minorHAnsi"/>
              </w:rPr>
              <w:t xml:space="preserve">                                                   </w:t>
            </w:r>
          </w:p>
          <w:p w:rsidR="00A82558" w:rsidRPr="004C665B" w:rsidRDefault="004C665B" w:rsidP="004C665B">
            <w:pPr>
              <w:pStyle w:val="TableParagraph"/>
              <w:spacing w:before="40" w:line="276" w:lineRule="auto"/>
              <w:ind w:left="0"/>
              <w:rPr>
                <w:rFonts w:asciiTheme="minorHAnsi" w:hAnsiTheme="minorHAnsi" w:cstheme="minorHAnsi"/>
              </w:rPr>
            </w:pPr>
            <w:r>
              <w:rPr>
                <w:rFonts w:asciiTheme="minorHAnsi" w:hAnsiTheme="minorHAnsi" w:cstheme="minorHAnsi"/>
              </w:rPr>
              <w:t xml:space="preserve"> </w:t>
            </w:r>
            <w:r w:rsidR="00CF584A" w:rsidRPr="004C665B">
              <w:rPr>
                <w:rFonts w:asciiTheme="minorHAnsi" w:hAnsiTheme="minorHAnsi" w:cstheme="minorHAnsi"/>
              </w:rPr>
              <w:t xml:space="preserve"> </w:t>
            </w:r>
            <w:r>
              <w:rPr>
                <w:rFonts w:asciiTheme="minorHAnsi" w:hAnsiTheme="minorHAnsi" w:cstheme="minorHAnsi"/>
              </w:rPr>
              <w:t>Incident Geodatabase -</w:t>
            </w:r>
            <w:r w:rsidRPr="004C665B">
              <w:rPr>
                <w:rFonts w:asciiTheme="minorHAnsi" w:hAnsiTheme="minorHAnsi" w:cstheme="minorHAnsi"/>
              </w:rPr>
              <w:t>20200619_2130_Bush_AZTNF001581_event.gdb</w:t>
            </w:r>
          </w:p>
          <w:p w:rsidR="003204E2" w:rsidRPr="004C665B" w:rsidRDefault="003204E2" w:rsidP="003204E2">
            <w:pPr>
              <w:pStyle w:val="TableParagraph"/>
              <w:spacing w:before="40" w:line="276" w:lineRule="auto"/>
              <w:ind w:left="113" w:right="4696"/>
              <w:rPr>
                <w:rFonts w:asciiTheme="minorHAnsi" w:hAnsiTheme="minorHAnsi" w:cstheme="minorHAnsi"/>
              </w:rPr>
            </w:pPr>
            <w:r w:rsidRPr="004C665B">
              <w:rPr>
                <w:rFonts w:asciiTheme="minorHAnsi" w:hAnsiTheme="minorHAnsi" w:cstheme="minorHAnsi"/>
              </w:rPr>
              <w:t xml:space="preserve">Start Interpretation – </w:t>
            </w:r>
            <w:r w:rsidR="004C665B" w:rsidRPr="004C665B">
              <w:rPr>
                <w:rFonts w:asciiTheme="minorHAnsi" w:hAnsiTheme="minorHAnsi" w:cstheme="minorHAnsi"/>
              </w:rPr>
              <w:t xml:space="preserve">151,075 </w:t>
            </w:r>
            <w:r w:rsidRPr="004C665B">
              <w:rPr>
                <w:rFonts w:asciiTheme="minorHAnsi" w:hAnsiTheme="minorHAnsi" w:cstheme="minorHAnsi"/>
              </w:rPr>
              <w:t>Acres</w:t>
            </w:r>
          </w:p>
          <w:p w:rsidR="003204E2" w:rsidRPr="004C665B" w:rsidRDefault="003204E2" w:rsidP="00CD0E6C">
            <w:pPr>
              <w:pStyle w:val="TableParagraph"/>
              <w:spacing w:line="276" w:lineRule="auto"/>
              <w:ind w:left="113" w:right="8586"/>
              <w:rPr>
                <w:rFonts w:asciiTheme="minorHAnsi" w:hAnsiTheme="minorHAnsi" w:cstheme="minorHAnsi"/>
              </w:rPr>
            </w:pPr>
            <w:r w:rsidRPr="004C665B">
              <w:rPr>
                <w:rFonts w:asciiTheme="minorHAnsi" w:hAnsiTheme="minorHAnsi" w:cstheme="minorHAnsi"/>
              </w:rPr>
              <w:t>End –</w:t>
            </w:r>
            <w:r w:rsidR="004C665B">
              <w:rPr>
                <w:rFonts w:asciiTheme="minorHAnsi" w:hAnsiTheme="minorHAnsi" w:cstheme="minorHAnsi"/>
              </w:rPr>
              <w:t>174,397</w:t>
            </w:r>
            <w:r w:rsidRPr="004C665B">
              <w:rPr>
                <w:rFonts w:asciiTheme="minorHAnsi" w:hAnsiTheme="minorHAnsi" w:cstheme="minorHAnsi"/>
              </w:rPr>
              <w:t xml:space="preserve"> Acres Growth – </w:t>
            </w:r>
            <w:r w:rsidR="004C665B">
              <w:rPr>
                <w:rFonts w:asciiTheme="minorHAnsi" w:hAnsiTheme="minorHAnsi" w:cstheme="minorHAnsi"/>
              </w:rPr>
              <w:t>23,322</w:t>
            </w:r>
            <w:r w:rsidR="001C3DF7" w:rsidRPr="004C665B">
              <w:rPr>
                <w:rFonts w:asciiTheme="minorHAnsi" w:hAnsiTheme="minorHAnsi" w:cstheme="minorHAnsi"/>
              </w:rPr>
              <w:t xml:space="preserve"> </w:t>
            </w:r>
            <w:r w:rsidRPr="004C665B">
              <w:rPr>
                <w:rFonts w:asciiTheme="minorHAnsi" w:hAnsiTheme="minorHAnsi" w:cstheme="minorHAnsi"/>
              </w:rPr>
              <w:t>Acres</w:t>
            </w:r>
          </w:p>
          <w:p w:rsidR="00CD0E6C" w:rsidRPr="004C665B" w:rsidRDefault="00CD0E6C" w:rsidP="00CD0E6C">
            <w:pPr>
              <w:pStyle w:val="TableParagraph"/>
              <w:spacing w:line="276" w:lineRule="auto"/>
              <w:ind w:left="113" w:right="8586"/>
              <w:rPr>
                <w:rFonts w:asciiTheme="minorHAnsi" w:hAnsiTheme="minorHAnsi" w:cstheme="minorHAnsi"/>
              </w:rPr>
            </w:pPr>
          </w:p>
          <w:p w:rsidR="003204E2" w:rsidRPr="004C665B" w:rsidRDefault="003204E2" w:rsidP="003204E2">
            <w:pPr>
              <w:pStyle w:val="TableParagraph"/>
              <w:spacing w:line="265" w:lineRule="exact"/>
              <w:ind w:left="113"/>
              <w:rPr>
                <w:rFonts w:asciiTheme="minorHAnsi" w:hAnsiTheme="minorHAnsi" w:cstheme="minorHAnsi"/>
              </w:rPr>
            </w:pPr>
            <w:r w:rsidRPr="004C665B">
              <w:rPr>
                <w:rFonts w:asciiTheme="minorHAnsi" w:hAnsiTheme="minorHAnsi" w:cstheme="minorHAnsi"/>
              </w:rPr>
              <w:t xml:space="preserve">Heat perimeter growth was </w:t>
            </w:r>
            <w:r w:rsidR="004C665B">
              <w:rPr>
                <w:rFonts w:asciiTheme="minorHAnsi" w:hAnsiTheme="minorHAnsi" w:cstheme="minorHAnsi"/>
              </w:rPr>
              <w:t>23,322</w:t>
            </w:r>
            <w:r w:rsidRPr="004C665B">
              <w:rPr>
                <w:rFonts w:asciiTheme="minorHAnsi" w:hAnsiTheme="minorHAnsi" w:cstheme="minorHAnsi"/>
              </w:rPr>
              <w:t xml:space="preserve"> Acres.</w:t>
            </w:r>
          </w:p>
          <w:p w:rsidR="00763B66" w:rsidRDefault="004C665B" w:rsidP="004C665B">
            <w:pPr>
              <w:pStyle w:val="TableParagraph"/>
              <w:spacing w:line="265" w:lineRule="exact"/>
              <w:ind w:left="0"/>
              <w:rPr>
                <w:rFonts w:asciiTheme="minorHAnsi" w:hAnsiTheme="minorHAnsi" w:cstheme="minorHAnsi"/>
              </w:rPr>
            </w:pPr>
            <w:r>
              <w:rPr>
                <w:rFonts w:asciiTheme="minorHAnsi" w:hAnsiTheme="minorHAnsi" w:cstheme="minorHAnsi"/>
              </w:rPr>
              <w:t xml:space="preserve">   </w:t>
            </w:r>
          </w:p>
          <w:p w:rsidR="004C665B" w:rsidRDefault="00C545D0" w:rsidP="00C545D0">
            <w:pPr>
              <w:pStyle w:val="TableParagraph"/>
              <w:spacing w:line="265" w:lineRule="exact"/>
              <w:ind w:left="67"/>
              <w:rPr>
                <w:rFonts w:asciiTheme="minorHAnsi" w:hAnsiTheme="minorHAnsi" w:cstheme="minorHAnsi"/>
              </w:rPr>
            </w:pPr>
            <w:r>
              <w:rPr>
                <w:rFonts w:asciiTheme="minorHAnsi" w:hAnsiTheme="minorHAnsi" w:cstheme="minorHAnsi"/>
              </w:rPr>
              <w:t xml:space="preserve"> </w:t>
            </w:r>
            <w:r w:rsidR="004C665B">
              <w:rPr>
                <w:rFonts w:asciiTheme="minorHAnsi" w:hAnsiTheme="minorHAnsi" w:cstheme="minorHAnsi"/>
              </w:rPr>
              <w:t xml:space="preserve">Heat perimeter growth was </w:t>
            </w:r>
            <w:r w:rsidR="000C7D26">
              <w:rPr>
                <w:rFonts w:asciiTheme="minorHAnsi" w:hAnsiTheme="minorHAnsi" w:cstheme="minorHAnsi"/>
              </w:rPr>
              <w:t xml:space="preserve">the mapped in Northern area of the </w:t>
            </w:r>
            <w:r>
              <w:rPr>
                <w:rFonts w:asciiTheme="minorHAnsi" w:hAnsiTheme="minorHAnsi" w:cstheme="minorHAnsi"/>
              </w:rPr>
              <w:t>fire with the elimination of unburnt fuels from previous   night’s IR due to active burn operations that allowed the merging of previous night’s heat polygons into tonight’s heat perimeter.</w:t>
            </w:r>
          </w:p>
          <w:p w:rsidR="00C545D0" w:rsidRDefault="00C545D0" w:rsidP="00C545D0">
            <w:pPr>
              <w:pStyle w:val="TableParagraph"/>
              <w:spacing w:line="265" w:lineRule="exact"/>
              <w:ind w:left="67"/>
              <w:rPr>
                <w:rFonts w:asciiTheme="minorHAnsi" w:hAnsiTheme="minorHAnsi" w:cstheme="minorHAnsi"/>
              </w:rPr>
            </w:pPr>
          </w:p>
          <w:p w:rsidR="00C545D0" w:rsidRDefault="00C545D0" w:rsidP="00C545D0">
            <w:pPr>
              <w:pStyle w:val="TableParagraph"/>
              <w:spacing w:line="265" w:lineRule="exact"/>
              <w:ind w:left="67"/>
              <w:rPr>
                <w:rFonts w:asciiTheme="minorHAnsi" w:hAnsiTheme="minorHAnsi" w:cstheme="minorHAnsi"/>
              </w:rPr>
            </w:pPr>
            <w:r>
              <w:rPr>
                <w:rFonts w:asciiTheme="minorHAnsi" w:hAnsiTheme="minorHAnsi" w:cstheme="minorHAnsi"/>
              </w:rPr>
              <w:t>Heat perimeter growth occurred in the Southern Heat perimeter.  The fire has portions that grew to the edge of the Salt River and Apache Lake.</w:t>
            </w:r>
          </w:p>
          <w:p w:rsidR="00C545D0" w:rsidRDefault="00C545D0" w:rsidP="00C545D0">
            <w:pPr>
              <w:pStyle w:val="TableParagraph"/>
              <w:spacing w:line="265" w:lineRule="exact"/>
              <w:ind w:left="67"/>
              <w:rPr>
                <w:rFonts w:asciiTheme="minorHAnsi" w:hAnsiTheme="minorHAnsi" w:cstheme="minorHAnsi"/>
              </w:rPr>
            </w:pPr>
          </w:p>
          <w:p w:rsidR="00C545D0" w:rsidRDefault="00C545D0" w:rsidP="00C545D0">
            <w:pPr>
              <w:pStyle w:val="TableParagraph"/>
              <w:spacing w:line="265" w:lineRule="exact"/>
              <w:ind w:left="67"/>
              <w:rPr>
                <w:rFonts w:asciiTheme="minorHAnsi" w:hAnsiTheme="minorHAnsi" w:cstheme="minorHAnsi"/>
              </w:rPr>
            </w:pPr>
            <w:r>
              <w:rPr>
                <w:rFonts w:asciiTheme="minorHAnsi" w:hAnsiTheme="minorHAnsi" w:cstheme="minorHAnsi"/>
              </w:rPr>
              <w:t xml:space="preserve">Two areas of growth was the elimination of </w:t>
            </w:r>
            <w:proofErr w:type="gramStart"/>
            <w:r>
              <w:rPr>
                <w:rFonts w:asciiTheme="minorHAnsi" w:hAnsiTheme="minorHAnsi" w:cstheme="minorHAnsi"/>
              </w:rPr>
              <w:t>fuels  in</w:t>
            </w:r>
            <w:proofErr w:type="gramEnd"/>
            <w:r>
              <w:rPr>
                <w:rFonts w:asciiTheme="minorHAnsi" w:hAnsiTheme="minorHAnsi" w:cstheme="minorHAnsi"/>
              </w:rPr>
              <w:t xml:space="preserve"> the previous “Islands”  of  unburned fuels in the interior of the Incident.</w:t>
            </w:r>
          </w:p>
          <w:p w:rsidR="0069273F" w:rsidRDefault="0069273F" w:rsidP="0020561A">
            <w:pPr>
              <w:tabs>
                <w:tab w:val="left" w:pos="9125"/>
              </w:tabs>
              <w:rPr>
                <w:rFonts w:ascii="Tahoma" w:hAnsi="Tahoma" w:cs="Tahoma"/>
                <w:sz w:val="22"/>
                <w:szCs w:val="22"/>
              </w:rPr>
            </w:pPr>
          </w:p>
          <w:p w:rsidR="0069273F" w:rsidRPr="0022471D" w:rsidRDefault="0069273F" w:rsidP="0020561A">
            <w:pPr>
              <w:tabs>
                <w:tab w:val="left" w:pos="9125"/>
              </w:tabs>
              <w:rPr>
                <w:rFonts w:ascii="Tahoma" w:hAnsi="Tahoma" w:cs="Tahoma"/>
                <w:b/>
                <w:sz w:val="22"/>
                <w:szCs w:val="22"/>
              </w:rPr>
            </w:pPr>
            <w:r w:rsidRPr="0022471D">
              <w:rPr>
                <w:rFonts w:ascii="Tahoma" w:hAnsi="Tahoma" w:cs="Tahoma"/>
                <w:b/>
                <w:sz w:val="22"/>
                <w:szCs w:val="22"/>
              </w:rPr>
              <w:t>-Intense heat</w:t>
            </w:r>
          </w:p>
          <w:p w:rsidR="0069273F" w:rsidRPr="003204E2" w:rsidRDefault="0069273F" w:rsidP="0020561A">
            <w:pPr>
              <w:tabs>
                <w:tab w:val="left" w:pos="9125"/>
              </w:tabs>
              <w:rPr>
                <w:rFonts w:ascii="Tahoma" w:hAnsi="Tahoma" w:cs="Tahoma"/>
                <w:sz w:val="22"/>
                <w:szCs w:val="22"/>
              </w:rPr>
            </w:pPr>
          </w:p>
          <w:p w:rsidR="002B4120" w:rsidRDefault="00C545D0" w:rsidP="0020561A">
            <w:pPr>
              <w:tabs>
                <w:tab w:val="left" w:pos="9125"/>
              </w:tabs>
              <w:rPr>
                <w:rFonts w:asciiTheme="minorHAnsi" w:hAnsiTheme="minorHAnsi" w:cstheme="minorHAnsi"/>
                <w:sz w:val="22"/>
                <w:szCs w:val="22"/>
              </w:rPr>
            </w:pPr>
            <w:r w:rsidRPr="002B4120">
              <w:rPr>
                <w:rFonts w:asciiTheme="minorHAnsi" w:hAnsiTheme="minorHAnsi" w:cstheme="minorHAnsi"/>
                <w:sz w:val="22"/>
                <w:szCs w:val="22"/>
              </w:rPr>
              <w:t>Along the North Western perimeter where there was burn activity.</w:t>
            </w:r>
            <w:r w:rsidR="002B4120" w:rsidRPr="002B4120">
              <w:rPr>
                <w:rFonts w:asciiTheme="minorHAnsi" w:hAnsiTheme="minorHAnsi" w:cstheme="minorHAnsi"/>
                <w:sz w:val="22"/>
                <w:szCs w:val="22"/>
              </w:rPr>
              <w:t xml:space="preserve">  </w:t>
            </w:r>
          </w:p>
          <w:p w:rsidR="00F96EAF" w:rsidRPr="002B4120" w:rsidRDefault="002B4120" w:rsidP="0020561A">
            <w:pPr>
              <w:tabs>
                <w:tab w:val="left" w:pos="9125"/>
              </w:tabs>
              <w:rPr>
                <w:rFonts w:asciiTheme="minorHAnsi" w:hAnsiTheme="minorHAnsi" w:cstheme="minorHAnsi"/>
                <w:sz w:val="22"/>
                <w:szCs w:val="22"/>
              </w:rPr>
            </w:pPr>
            <w:r w:rsidRPr="002B4120">
              <w:rPr>
                <w:rFonts w:asciiTheme="minorHAnsi" w:hAnsiTheme="minorHAnsi" w:cstheme="minorHAnsi"/>
                <w:sz w:val="22"/>
                <w:szCs w:val="22"/>
              </w:rPr>
              <w:t>West of Mt Ord, North and South of Baker Mtn. along Perimeter.</w:t>
            </w:r>
          </w:p>
          <w:p w:rsidR="002B4120" w:rsidRDefault="002B4120" w:rsidP="0020561A">
            <w:pPr>
              <w:tabs>
                <w:tab w:val="left" w:pos="9125"/>
              </w:tabs>
              <w:rPr>
                <w:rFonts w:asciiTheme="minorHAnsi" w:hAnsiTheme="minorHAnsi" w:cstheme="minorHAnsi"/>
                <w:sz w:val="22"/>
                <w:szCs w:val="22"/>
              </w:rPr>
            </w:pPr>
            <w:r w:rsidRPr="002B4120">
              <w:rPr>
                <w:rFonts w:asciiTheme="minorHAnsi" w:hAnsiTheme="minorHAnsi" w:cstheme="minorHAnsi"/>
                <w:sz w:val="22"/>
                <w:szCs w:val="22"/>
              </w:rPr>
              <w:t>In the Park Creek Drainage west of Punkin Center.</w:t>
            </w:r>
          </w:p>
          <w:p w:rsidR="002B4120" w:rsidRDefault="002B4120" w:rsidP="0020561A">
            <w:pPr>
              <w:tabs>
                <w:tab w:val="left" w:pos="9125"/>
              </w:tabs>
              <w:rPr>
                <w:rFonts w:asciiTheme="minorHAnsi" w:hAnsiTheme="minorHAnsi" w:cstheme="minorHAnsi"/>
                <w:sz w:val="22"/>
                <w:szCs w:val="22"/>
              </w:rPr>
            </w:pPr>
            <w:r>
              <w:rPr>
                <w:rFonts w:asciiTheme="minorHAnsi" w:hAnsiTheme="minorHAnsi" w:cstheme="minorHAnsi"/>
                <w:sz w:val="22"/>
                <w:szCs w:val="22"/>
              </w:rPr>
              <w:t>In the southern area, along with new perimeter growth, north of Sycamore Creek.</w:t>
            </w:r>
          </w:p>
          <w:p w:rsidR="002B4120" w:rsidRDefault="002B4120" w:rsidP="0020561A">
            <w:pPr>
              <w:tabs>
                <w:tab w:val="left" w:pos="9125"/>
              </w:tabs>
              <w:rPr>
                <w:rFonts w:asciiTheme="minorHAnsi" w:hAnsiTheme="minorHAnsi" w:cstheme="minorHAnsi"/>
                <w:sz w:val="22"/>
                <w:szCs w:val="22"/>
              </w:rPr>
            </w:pPr>
          </w:p>
          <w:p w:rsidR="0093202B" w:rsidRDefault="00046B9C" w:rsidP="0020561A">
            <w:pPr>
              <w:tabs>
                <w:tab w:val="left" w:pos="9125"/>
              </w:tabs>
              <w:rPr>
                <w:rFonts w:ascii="Tahoma" w:hAnsi="Tahoma" w:cs="Tahoma"/>
                <w:b/>
                <w:sz w:val="22"/>
                <w:szCs w:val="22"/>
              </w:rPr>
            </w:pPr>
            <w:r w:rsidRPr="0022471D">
              <w:rPr>
                <w:rFonts w:ascii="Tahoma" w:hAnsi="Tahoma" w:cs="Tahoma"/>
                <w:b/>
                <w:sz w:val="22"/>
                <w:szCs w:val="22"/>
              </w:rPr>
              <w:t>-Scattered Heat</w:t>
            </w:r>
          </w:p>
          <w:p w:rsidR="00434FE7" w:rsidRDefault="00434FE7" w:rsidP="0020561A">
            <w:pPr>
              <w:tabs>
                <w:tab w:val="left" w:pos="9125"/>
              </w:tabs>
              <w:rPr>
                <w:rFonts w:ascii="Tahoma" w:hAnsi="Tahoma" w:cs="Tahoma"/>
                <w:b/>
                <w:sz w:val="22"/>
                <w:szCs w:val="22"/>
              </w:rPr>
            </w:pPr>
          </w:p>
          <w:p w:rsidR="00434FE7" w:rsidRPr="002B4120" w:rsidRDefault="00434FE7" w:rsidP="00434FE7">
            <w:pPr>
              <w:tabs>
                <w:tab w:val="left" w:pos="9125"/>
              </w:tabs>
              <w:rPr>
                <w:rFonts w:asciiTheme="minorHAnsi" w:hAnsiTheme="minorHAnsi" w:cstheme="minorHAnsi"/>
                <w:sz w:val="22"/>
                <w:szCs w:val="22"/>
              </w:rPr>
            </w:pPr>
            <w:r w:rsidRPr="002B4120">
              <w:rPr>
                <w:rFonts w:asciiTheme="minorHAnsi" w:hAnsiTheme="minorHAnsi" w:cstheme="minorHAnsi"/>
                <w:sz w:val="22"/>
                <w:szCs w:val="22"/>
              </w:rPr>
              <w:t xml:space="preserve">Scattered in the interior of the heat perimeter with the majority and larger areas being in the Northern area of the perimeter behind the intense heat and southern half of the heat perimeter.  </w:t>
            </w:r>
            <w:bookmarkStart w:id="0" w:name="_GoBack"/>
            <w:bookmarkEnd w:id="0"/>
          </w:p>
          <w:p w:rsidR="00F951B4" w:rsidRDefault="00F951B4" w:rsidP="0020561A">
            <w:pPr>
              <w:tabs>
                <w:tab w:val="left" w:pos="9125"/>
              </w:tabs>
              <w:rPr>
                <w:rFonts w:ascii="Tahoma" w:hAnsi="Tahoma" w:cs="Tahoma"/>
                <w:sz w:val="22"/>
                <w:szCs w:val="22"/>
              </w:rPr>
            </w:pPr>
          </w:p>
          <w:p w:rsidR="00F951B4" w:rsidRDefault="00434FE7" w:rsidP="0020561A">
            <w:pPr>
              <w:tabs>
                <w:tab w:val="left" w:pos="9125"/>
              </w:tabs>
              <w:rPr>
                <w:rFonts w:ascii="Tahoma" w:hAnsi="Tahoma" w:cs="Tahoma"/>
                <w:b/>
                <w:sz w:val="22"/>
                <w:szCs w:val="22"/>
              </w:rPr>
            </w:pPr>
            <w:r>
              <w:rPr>
                <w:rFonts w:ascii="Tahoma" w:hAnsi="Tahoma" w:cs="Tahoma"/>
                <w:b/>
                <w:sz w:val="22"/>
                <w:szCs w:val="22"/>
              </w:rPr>
              <w:lastRenderedPageBreak/>
              <w:t>- Isolated Heat</w:t>
            </w:r>
          </w:p>
          <w:p w:rsidR="00434FE7" w:rsidRPr="00434FE7" w:rsidRDefault="00434FE7" w:rsidP="0020561A">
            <w:pPr>
              <w:tabs>
                <w:tab w:val="left" w:pos="9125"/>
              </w:tabs>
              <w:rPr>
                <w:rFonts w:ascii="Tahoma" w:hAnsi="Tahoma" w:cs="Tahoma"/>
                <w:b/>
                <w:sz w:val="22"/>
                <w:szCs w:val="22"/>
              </w:rPr>
            </w:pPr>
          </w:p>
          <w:p w:rsidR="00F951B4" w:rsidRPr="002B4120" w:rsidRDefault="00434FE7" w:rsidP="0020561A">
            <w:pPr>
              <w:tabs>
                <w:tab w:val="left" w:pos="9125"/>
              </w:tabs>
              <w:rPr>
                <w:rFonts w:asciiTheme="minorHAnsi" w:hAnsiTheme="minorHAnsi" w:cstheme="minorHAnsi"/>
                <w:sz w:val="22"/>
                <w:szCs w:val="22"/>
              </w:rPr>
            </w:pPr>
            <w:r w:rsidRPr="002B4120">
              <w:rPr>
                <w:rFonts w:asciiTheme="minorHAnsi" w:hAnsiTheme="minorHAnsi" w:cstheme="minorHAnsi"/>
                <w:sz w:val="22"/>
                <w:szCs w:val="22"/>
              </w:rPr>
              <w:t xml:space="preserve">Less than in previous nights, especially in the eastern half of the fire.  </w:t>
            </w:r>
          </w:p>
          <w:p w:rsidR="00F951B4" w:rsidRPr="009F4D79" w:rsidRDefault="00F951B4" w:rsidP="0020561A">
            <w:pPr>
              <w:tabs>
                <w:tab w:val="left" w:pos="9125"/>
              </w:tabs>
              <w:rPr>
                <w:sz w:val="22"/>
                <w:szCs w:val="22"/>
                <w:highlight w:val="yellow"/>
              </w:rPr>
            </w:pPr>
          </w:p>
          <w:p w:rsidR="00B97BB5" w:rsidRDefault="00B97BB5" w:rsidP="0020561A">
            <w:pPr>
              <w:tabs>
                <w:tab w:val="left" w:pos="9125"/>
              </w:tabs>
              <w:rPr>
                <w:sz w:val="22"/>
                <w:szCs w:val="22"/>
              </w:rPr>
            </w:pPr>
          </w:p>
          <w:p w:rsidR="00B97BB5" w:rsidRPr="002C7528" w:rsidRDefault="00B97BB5" w:rsidP="0020561A">
            <w:pPr>
              <w:tabs>
                <w:tab w:val="left" w:pos="9125"/>
              </w:tabs>
              <w:rPr>
                <w:sz w:val="22"/>
                <w:szCs w:val="22"/>
              </w:rPr>
            </w:pPr>
          </w:p>
          <w:p w:rsidR="00E01D36" w:rsidRPr="00F4726F" w:rsidRDefault="00E01D36" w:rsidP="0020561A">
            <w:pPr>
              <w:tabs>
                <w:tab w:val="left" w:pos="9125"/>
              </w:tabs>
              <w:rPr>
                <w:sz w:val="22"/>
                <w:szCs w:val="22"/>
                <w:highlight w:val="yellow"/>
              </w:rPr>
            </w:pPr>
          </w:p>
          <w:p w:rsidR="000773E8" w:rsidRPr="00E01D36" w:rsidRDefault="000773E8" w:rsidP="0020561A">
            <w:pPr>
              <w:tabs>
                <w:tab w:val="left" w:pos="9125"/>
              </w:tabs>
              <w:rPr>
                <w:sz w:val="22"/>
                <w:szCs w:val="22"/>
                <w:highlight w:val="yellow"/>
              </w:rPr>
            </w:pPr>
          </w:p>
          <w:p w:rsidR="00A92E58" w:rsidRPr="00124A61" w:rsidRDefault="00A92E58" w:rsidP="0020561A">
            <w:pPr>
              <w:tabs>
                <w:tab w:val="left" w:pos="9125"/>
              </w:tabs>
              <w:rPr>
                <w:sz w:val="22"/>
                <w:szCs w:val="22"/>
                <w:highlight w:val="yellow"/>
              </w:rPr>
            </w:pPr>
          </w:p>
          <w:tbl>
            <w:tblPr>
              <w:tblW w:w="4160" w:type="dxa"/>
              <w:tblLayout w:type="fixed"/>
              <w:tblLook w:val="04A0" w:firstRow="1" w:lastRow="0" w:firstColumn="1" w:lastColumn="0" w:noHBand="0" w:noVBand="1"/>
            </w:tblPr>
            <w:tblGrid>
              <w:gridCol w:w="2080"/>
              <w:gridCol w:w="2080"/>
            </w:tblGrid>
            <w:tr w:rsidR="00666982" w:rsidRPr="003B1386" w:rsidTr="00666982">
              <w:trPr>
                <w:trHeight w:val="300"/>
              </w:trPr>
              <w:tc>
                <w:tcPr>
                  <w:tcW w:w="2080" w:type="dxa"/>
                  <w:tcBorders>
                    <w:top w:val="nil"/>
                    <w:left w:val="nil"/>
                    <w:bottom w:val="nil"/>
                    <w:right w:val="nil"/>
                  </w:tcBorders>
                  <w:shd w:val="clear" w:color="auto" w:fill="auto"/>
                  <w:noWrap/>
                  <w:vAlign w:val="bottom"/>
                </w:tcPr>
                <w:p w:rsidR="00666982" w:rsidRPr="00F726D0" w:rsidRDefault="00666982" w:rsidP="004C665B">
                  <w:pPr>
                    <w:framePr w:hSpace="180" w:wrap="around" w:vAnchor="page" w:hAnchor="margin" w:xAlign="center" w:y="793"/>
                    <w:rPr>
                      <w:rFonts w:ascii="Calibri" w:hAnsi="Calibri"/>
                      <w:color w:val="000000"/>
                      <w:sz w:val="22"/>
                      <w:szCs w:val="22"/>
                    </w:rPr>
                  </w:pPr>
                </w:p>
              </w:tc>
              <w:tc>
                <w:tcPr>
                  <w:tcW w:w="2080" w:type="dxa"/>
                  <w:tcBorders>
                    <w:top w:val="nil"/>
                    <w:left w:val="nil"/>
                    <w:bottom w:val="nil"/>
                    <w:right w:val="nil"/>
                  </w:tcBorders>
                  <w:shd w:val="clear" w:color="auto" w:fill="auto"/>
                  <w:noWrap/>
                  <w:vAlign w:val="bottom"/>
                </w:tcPr>
                <w:p w:rsidR="00666982" w:rsidRPr="00F726D0" w:rsidRDefault="00666982" w:rsidP="004C665B">
                  <w:pPr>
                    <w:framePr w:hSpace="180" w:wrap="around" w:vAnchor="page" w:hAnchor="margin" w:xAlign="center" w:y="793"/>
                    <w:jc w:val="right"/>
                    <w:rPr>
                      <w:rFonts w:ascii="Calibri" w:hAnsi="Calibri"/>
                      <w:color w:val="000000"/>
                      <w:sz w:val="22"/>
                      <w:szCs w:val="22"/>
                    </w:rPr>
                  </w:pPr>
                </w:p>
              </w:tc>
            </w:tr>
          </w:tbl>
          <w:p w:rsidR="00666982" w:rsidRPr="00DA3CDD" w:rsidRDefault="00666982" w:rsidP="0091706C">
            <w:pPr>
              <w:tabs>
                <w:tab w:val="left" w:pos="9125"/>
              </w:tabs>
              <w:spacing w:line="360" w:lineRule="auto"/>
              <w:rPr>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A2" w:rsidRDefault="002603A2">
      <w:r>
        <w:separator/>
      </w:r>
    </w:p>
  </w:endnote>
  <w:endnote w:type="continuationSeparator" w:id="0">
    <w:p w:rsidR="002603A2" w:rsidRDefault="0026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A2" w:rsidRDefault="002603A2">
      <w:r>
        <w:separator/>
      </w:r>
    </w:p>
  </w:footnote>
  <w:footnote w:type="continuationSeparator" w:id="0">
    <w:p w:rsidR="002603A2" w:rsidRDefault="00260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5794"/>
    <w:rsid w:val="00006A99"/>
    <w:rsid w:val="00010783"/>
    <w:rsid w:val="00017972"/>
    <w:rsid w:val="0002094A"/>
    <w:rsid w:val="00024337"/>
    <w:rsid w:val="00025CEA"/>
    <w:rsid w:val="0003016A"/>
    <w:rsid w:val="000309F5"/>
    <w:rsid w:val="000310D0"/>
    <w:rsid w:val="00037363"/>
    <w:rsid w:val="00040B32"/>
    <w:rsid w:val="000420E3"/>
    <w:rsid w:val="000423DF"/>
    <w:rsid w:val="000435F6"/>
    <w:rsid w:val="0004561C"/>
    <w:rsid w:val="0004638A"/>
    <w:rsid w:val="00046B9C"/>
    <w:rsid w:val="0005615C"/>
    <w:rsid w:val="00056808"/>
    <w:rsid w:val="00056EFC"/>
    <w:rsid w:val="000615E1"/>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93F44"/>
    <w:rsid w:val="000A1F27"/>
    <w:rsid w:val="000A40CD"/>
    <w:rsid w:val="000C239C"/>
    <w:rsid w:val="000C6B3F"/>
    <w:rsid w:val="000C72D9"/>
    <w:rsid w:val="000C7D26"/>
    <w:rsid w:val="000D4C71"/>
    <w:rsid w:val="000E29FA"/>
    <w:rsid w:val="000E4CD3"/>
    <w:rsid w:val="000F0380"/>
    <w:rsid w:val="000F41A0"/>
    <w:rsid w:val="00105747"/>
    <w:rsid w:val="00115D2C"/>
    <w:rsid w:val="00116689"/>
    <w:rsid w:val="00124A61"/>
    <w:rsid w:val="001250CC"/>
    <w:rsid w:val="001307C0"/>
    <w:rsid w:val="00132E05"/>
    <w:rsid w:val="00133DB7"/>
    <w:rsid w:val="0013408A"/>
    <w:rsid w:val="0013509F"/>
    <w:rsid w:val="0013696E"/>
    <w:rsid w:val="00137362"/>
    <w:rsid w:val="00137AA1"/>
    <w:rsid w:val="00140DBE"/>
    <w:rsid w:val="00147180"/>
    <w:rsid w:val="00153132"/>
    <w:rsid w:val="00154C93"/>
    <w:rsid w:val="001565A4"/>
    <w:rsid w:val="00157016"/>
    <w:rsid w:val="001633AD"/>
    <w:rsid w:val="00166953"/>
    <w:rsid w:val="001705C1"/>
    <w:rsid w:val="001727FA"/>
    <w:rsid w:val="0017393D"/>
    <w:rsid w:val="00176B69"/>
    <w:rsid w:val="0018059B"/>
    <w:rsid w:val="00181A56"/>
    <w:rsid w:val="00182454"/>
    <w:rsid w:val="00183600"/>
    <w:rsid w:val="00185BE3"/>
    <w:rsid w:val="001904ED"/>
    <w:rsid w:val="00191A19"/>
    <w:rsid w:val="00194C35"/>
    <w:rsid w:val="001A068E"/>
    <w:rsid w:val="001A68FE"/>
    <w:rsid w:val="001A6ED5"/>
    <w:rsid w:val="001A7B41"/>
    <w:rsid w:val="001A7D42"/>
    <w:rsid w:val="001B066C"/>
    <w:rsid w:val="001B28B1"/>
    <w:rsid w:val="001B4C09"/>
    <w:rsid w:val="001B5C88"/>
    <w:rsid w:val="001C06A2"/>
    <w:rsid w:val="001C2C7E"/>
    <w:rsid w:val="001C3DF7"/>
    <w:rsid w:val="001C4E90"/>
    <w:rsid w:val="001C6E00"/>
    <w:rsid w:val="001D0DEB"/>
    <w:rsid w:val="001E09CE"/>
    <w:rsid w:val="001E2DF6"/>
    <w:rsid w:val="001E3F95"/>
    <w:rsid w:val="001E5F8E"/>
    <w:rsid w:val="001F0A7E"/>
    <w:rsid w:val="001F0D84"/>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FBE"/>
    <w:rsid w:val="002246BA"/>
    <w:rsid w:val="0022471D"/>
    <w:rsid w:val="00225892"/>
    <w:rsid w:val="00227A94"/>
    <w:rsid w:val="002304E8"/>
    <w:rsid w:val="0023269E"/>
    <w:rsid w:val="00233307"/>
    <w:rsid w:val="00241E6D"/>
    <w:rsid w:val="00244245"/>
    <w:rsid w:val="0024632F"/>
    <w:rsid w:val="0024782D"/>
    <w:rsid w:val="0025163F"/>
    <w:rsid w:val="00254E20"/>
    <w:rsid w:val="00254ECF"/>
    <w:rsid w:val="002550DD"/>
    <w:rsid w:val="00256738"/>
    <w:rsid w:val="00256976"/>
    <w:rsid w:val="002603A2"/>
    <w:rsid w:val="00260D85"/>
    <w:rsid w:val="002615B0"/>
    <w:rsid w:val="00262E34"/>
    <w:rsid w:val="0027070D"/>
    <w:rsid w:val="002738F5"/>
    <w:rsid w:val="00273C7E"/>
    <w:rsid w:val="00273F28"/>
    <w:rsid w:val="00277A98"/>
    <w:rsid w:val="00282B7E"/>
    <w:rsid w:val="00284D5B"/>
    <w:rsid w:val="00286C8E"/>
    <w:rsid w:val="00291D48"/>
    <w:rsid w:val="0029227C"/>
    <w:rsid w:val="002A09B0"/>
    <w:rsid w:val="002A3C02"/>
    <w:rsid w:val="002A3E63"/>
    <w:rsid w:val="002A41EB"/>
    <w:rsid w:val="002A5AA8"/>
    <w:rsid w:val="002A69E4"/>
    <w:rsid w:val="002B1D56"/>
    <w:rsid w:val="002B4120"/>
    <w:rsid w:val="002B47A5"/>
    <w:rsid w:val="002B63A1"/>
    <w:rsid w:val="002C1BF5"/>
    <w:rsid w:val="002C54C5"/>
    <w:rsid w:val="002C55EE"/>
    <w:rsid w:val="002C7528"/>
    <w:rsid w:val="002D18F7"/>
    <w:rsid w:val="002D1942"/>
    <w:rsid w:val="002D5C7A"/>
    <w:rsid w:val="002D5E73"/>
    <w:rsid w:val="002E5955"/>
    <w:rsid w:val="002E5A43"/>
    <w:rsid w:val="002E63D2"/>
    <w:rsid w:val="002F07F3"/>
    <w:rsid w:val="002F1BE0"/>
    <w:rsid w:val="002F6049"/>
    <w:rsid w:val="002F724C"/>
    <w:rsid w:val="002F73DE"/>
    <w:rsid w:val="003049C5"/>
    <w:rsid w:val="0030580C"/>
    <w:rsid w:val="00307D61"/>
    <w:rsid w:val="00307DA0"/>
    <w:rsid w:val="00307EAD"/>
    <w:rsid w:val="00310584"/>
    <w:rsid w:val="003204E2"/>
    <w:rsid w:val="00320B15"/>
    <w:rsid w:val="00325661"/>
    <w:rsid w:val="003269A4"/>
    <w:rsid w:val="00326EF4"/>
    <w:rsid w:val="003271BA"/>
    <w:rsid w:val="003336CD"/>
    <w:rsid w:val="00334145"/>
    <w:rsid w:val="003368DF"/>
    <w:rsid w:val="003444A4"/>
    <w:rsid w:val="003444E5"/>
    <w:rsid w:val="00346C0B"/>
    <w:rsid w:val="00350BEA"/>
    <w:rsid w:val="00351BEB"/>
    <w:rsid w:val="00352240"/>
    <w:rsid w:val="00353823"/>
    <w:rsid w:val="0035418E"/>
    <w:rsid w:val="0035492E"/>
    <w:rsid w:val="00355A35"/>
    <w:rsid w:val="0036282A"/>
    <w:rsid w:val="00365BC9"/>
    <w:rsid w:val="00367789"/>
    <w:rsid w:val="003712D0"/>
    <w:rsid w:val="00371D9F"/>
    <w:rsid w:val="003752A3"/>
    <w:rsid w:val="0037667D"/>
    <w:rsid w:val="0038084B"/>
    <w:rsid w:val="003874F0"/>
    <w:rsid w:val="003876BD"/>
    <w:rsid w:val="00392649"/>
    <w:rsid w:val="00396A27"/>
    <w:rsid w:val="003A7719"/>
    <w:rsid w:val="003B1386"/>
    <w:rsid w:val="003B18A8"/>
    <w:rsid w:val="003C1738"/>
    <w:rsid w:val="003C44B1"/>
    <w:rsid w:val="003C4512"/>
    <w:rsid w:val="003C5222"/>
    <w:rsid w:val="003C5A75"/>
    <w:rsid w:val="003D0849"/>
    <w:rsid w:val="003D252A"/>
    <w:rsid w:val="003D45FA"/>
    <w:rsid w:val="003D5C0C"/>
    <w:rsid w:val="003E060E"/>
    <w:rsid w:val="003E4640"/>
    <w:rsid w:val="003E4763"/>
    <w:rsid w:val="003E72F0"/>
    <w:rsid w:val="003F1DFD"/>
    <w:rsid w:val="003F20F3"/>
    <w:rsid w:val="003F6BEF"/>
    <w:rsid w:val="00402C57"/>
    <w:rsid w:val="004065B7"/>
    <w:rsid w:val="00411C2B"/>
    <w:rsid w:val="004167A0"/>
    <w:rsid w:val="00424C8A"/>
    <w:rsid w:val="004279E9"/>
    <w:rsid w:val="00427F2F"/>
    <w:rsid w:val="004323B5"/>
    <w:rsid w:val="0043432F"/>
    <w:rsid w:val="00434FE7"/>
    <w:rsid w:val="0043540F"/>
    <w:rsid w:val="004362AF"/>
    <w:rsid w:val="00437942"/>
    <w:rsid w:val="00437CDB"/>
    <w:rsid w:val="00442EFA"/>
    <w:rsid w:val="00444DD1"/>
    <w:rsid w:val="0045451E"/>
    <w:rsid w:val="00461FB2"/>
    <w:rsid w:val="00472880"/>
    <w:rsid w:val="00472D9D"/>
    <w:rsid w:val="00473257"/>
    <w:rsid w:val="00476630"/>
    <w:rsid w:val="00480110"/>
    <w:rsid w:val="00482E10"/>
    <w:rsid w:val="00484CC6"/>
    <w:rsid w:val="00487C66"/>
    <w:rsid w:val="00491527"/>
    <w:rsid w:val="00493FCC"/>
    <w:rsid w:val="00496A72"/>
    <w:rsid w:val="004A0AC2"/>
    <w:rsid w:val="004A46A0"/>
    <w:rsid w:val="004A7888"/>
    <w:rsid w:val="004A7A58"/>
    <w:rsid w:val="004B030F"/>
    <w:rsid w:val="004B0ED9"/>
    <w:rsid w:val="004B1D98"/>
    <w:rsid w:val="004B7BAA"/>
    <w:rsid w:val="004C010E"/>
    <w:rsid w:val="004C135F"/>
    <w:rsid w:val="004C189B"/>
    <w:rsid w:val="004C19E2"/>
    <w:rsid w:val="004C3188"/>
    <w:rsid w:val="004C3C22"/>
    <w:rsid w:val="004C665B"/>
    <w:rsid w:val="004C6F6E"/>
    <w:rsid w:val="004D1807"/>
    <w:rsid w:val="004D1EEF"/>
    <w:rsid w:val="004D3BDB"/>
    <w:rsid w:val="004E0DCB"/>
    <w:rsid w:val="004E126B"/>
    <w:rsid w:val="004E5504"/>
    <w:rsid w:val="004E75DB"/>
    <w:rsid w:val="00500932"/>
    <w:rsid w:val="00500B22"/>
    <w:rsid w:val="00500C74"/>
    <w:rsid w:val="00501687"/>
    <w:rsid w:val="0050262B"/>
    <w:rsid w:val="00504E08"/>
    <w:rsid w:val="00505865"/>
    <w:rsid w:val="00506201"/>
    <w:rsid w:val="00510AA4"/>
    <w:rsid w:val="0051149A"/>
    <w:rsid w:val="00515750"/>
    <w:rsid w:val="00516546"/>
    <w:rsid w:val="00520C0E"/>
    <w:rsid w:val="00526571"/>
    <w:rsid w:val="0053333E"/>
    <w:rsid w:val="00534059"/>
    <w:rsid w:val="0053405C"/>
    <w:rsid w:val="005342C1"/>
    <w:rsid w:val="005353A5"/>
    <w:rsid w:val="005353FA"/>
    <w:rsid w:val="00536A9E"/>
    <w:rsid w:val="00536FDF"/>
    <w:rsid w:val="0053799C"/>
    <w:rsid w:val="005426AC"/>
    <w:rsid w:val="00544CEC"/>
    <w:rsid w:val="00547804"/>
    <w:rsid w:val="00547E99"/>
    <w:rsid w:val="0055190B"/>
    <w:rsid w:val="005531BD"/>
    <w:rsid w:val="005532CC"/>
    <w:rsid w:val="00556307"/>
    <w:rsid w:val="005608F0"/>
    <w:rsid w:val="00562212"/>
    <w:rsid w:val="0056284A"/>
    <w:rsid w:val="005678EE"/>
    <w:rsid w:val="00570902"/>
    <w:rsid w:val="00585029"/>
    <w:rsid w:val="005870A4"/>
    <w:rsid w:val="0059112D"/>
    <w:rsid w:val="005930F6"/>
    <w:rsid w:val="0059607F"/>
    <w:rsid w:val="0059611E"/>
    <w:rsid w:val="005966E7"/>
    <w:rsid w:val="005A0A9E"/>
    <w:rsid w:val="005A34FD"/>
    <w:rsid w:val="005B1A2E"/>
    <w:rsid w:val="005B23C4"/>
    <w:rsid w:val="005B247B"/>
    <w:rsid w:val="005B320F"/>
    <w:rsid w:val="005B5911"/>
    <w:rsid w:val="005B593E"/>
    <w:rsid w:val="005C1BE3"/>
    <w:rsid w:val="005D3005"/>
    <w:rsid w:val="005D6DC2"/>
    <w:rsid w:val="005E1C09"/>
    <w:rsid w:val="005E37FB"/>
    <w:rsid w:val="005E431F"/>
    <w:rsid w:val="005F63CB"/>
    <w:rsid w:val="005F67DE"/>
    <w:rsid w:val="00604BEB"/>
    <w:rsid w:val="00607E08"/>
    <w:rsid w:val="00610B46"/>
    <w:rsid w:val="00611B7A"/>
    <w:rsid w:val="00611BD1"/>
    <w:rsid w:val="0061258E"/>
    <w:rsid w:val="00615EE5"/>
    <w:rsid w:val="006201B0"/>
    <w:rsid w:val="006201EF"/>
    <w:rsid w:val="00626327"/>
    <w:rsid w:val="00627A02"/>
    <w:rsid w:val="006351CA"/>
    <w:rsid w:val="00635BC6"/>
    <w:rsid w:val="0063687A"/>
    <w:rsid w:val="0063737D"/>
    <w:rsid w:val="00637A9E"/>
    <w:rsid w:val="00642573"/>
    <w:rsid w:val="006446A6"/>
    <w:rsid w:val="00650FBF"/>
    <w:rsid w:val="00657CE6"/>
    <w:rsid w:val="006600E4"/>
    <w:rsid w:val="0066065E"/>
    <w:rsid w:val="006631C8"/>
    <w:rsid w:val="00664DE7"/>
    <w:rsid w:val="00666982"/>
    <w:rsid w:val="00667D45"/>
    <w:rsid w:val="00673A4A"/>
    <w:rsid w:val="00675436"/>
    <w:rsid w:val="00684A98"/>
    <w:rsid w:val="00686C0D"/>
    <w:rsid w:val="00687C44"/>
    <w:rsid w:val="006901E3"/>
    <w:rsid w:val="00691E5F"/>
    <w:rsid w:val="0069273F"/>
    <w:rsid w:val="006943DA"/>
    <w:rsid w:val="00694A13"/>
    <w:rsid w:val="006A11FD"/>
    <w:rsid w:val="006A3847"/>
    <w:rsid w:val="006A4FDE"/>
    <w:rsid w:val="006A7748"/>
    <w:rsid w:val="006B5842"/>
    <w:rsid w:val="006B630E"/>
    <w:rsid w:val="006B6609"/>
    <w:rsid w:val="006B66FB"/>
    <w:rsid w:val="006B7586"/>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8B9"/>
    <w:rsid w:val="00704B0D"/>
    <w:rsid w:val="007059AA"/>
    <w:rsid w:val="00710821"/>
    <w:rsid w:val="00711C11"/>
    <w:rsid w:val="007124A0"/>
    <w:rsid w:val="00716BB9"/>
    <w:rsid w:val="00717433"/>
    <w:rsid w:val="00733B24"/>
    <w:rsid w:val="00734218"/>
    <w:rsid w:val="00735122"/>
    <w:rsid w:val="0074046E"/>
    <w:rsid w:val="0074262F"/>
    <w:rsid w:val="00743C21"/>
    <w:rsid w:val="0074466D"/>
    <w:rsid w:val="00750539"/>
    <w:rsid w:val="007522CD"/>
    <w:rsid w:val="00753E13"/>
    <w:rsid w:val="00762374"/>
    <w:rsid w:val="00762BDB"/>
    <w:rsid w:val="00763B66"/>
    <w:rsid w:val="007731A1"/>
    <w:rsid w:val="007749E6"/>
    <w:rsid w:val="00776781"/>
    <w:rsid w:val="00777A06"/>
    <w:rsid w:val="007803CA"/>
    <w:rsid w:val="00781A34"/>
    <w:rsid w:val="007924FE"/>
    <w:rsid w:val="00796BB8"/>
    <w:rsid w:val="007A18C7"/>
    <w:rsid w:val="007A5A0B"/>
    <w:rsid w:val="007A6D86"/>
    <w:rsid w:val="007B1C98"/>
    <w:rsid w:val="007B2F7F"/>
    <w:rsid w:val="007B4290"/>
    <w:rsid w:val="007B6E9D"/>
    <w:rsid w:val="007C1162"/>
    <w:rsid w:val="007D545D"/>
    <w:rsid w:val="007E21AF"/>
    <w:rsid w:val="007E2695"/>
    <w:rsid w:val="007E51DD"/>
    <w:rsid w:val="007F2690"/>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8212D"/>
    <w:rsid w:val="008826F6"/>
    <w:rsid w:val="00882A0E"/>
    <w:rsid w:val="00882CDF"/>
    <w:rsid w:val="00883F71"/>
    <w:rsid w:val="00884E19"/>
    <w:rsid w:val="00885191"/>
    <w:rsid w:val="00886838"/>
    <w:rsid w:val="008905E1"/>
    <w:rsid w:val="0089312C"/>
    <w:rsid w:val="008A0012"/>
    <w:rsid w:val="008B01C3"/>
    <w:rsid w:val="008B1FA6"/>
    <w:rsid w:val="008B21F4"/>
    <w:rsid w:val="008B5A15"/>
    <w:rsid w:val="008B5B0F"/>
    <w:rsid w:val="008C0A37"/>
    <w:rsid w:val="008C3BA1"/>
    <w:rsid w:val="008C62AC"/>
    <w:rsid w:val="008C680A"/>
    <w:rsid w:val="008D05BB"/>
    <w:rsid w:val="008D23D9"/>
    <w:rsid w:val="008D5A4E"/>
    <w:rsid w:val="008E3A26"/>
    <w:rsid w:val="008E699D"/>
    <w:rsid w:val="008F0944"/>
    <w:rsid w:val="008F0EEA"/>
    <w:rsid w:val="008F140F"/>
    <w:rsid w:val="008F1B3C"/>
    <w:rsid w:val="008F2128"/>
    <w:rsid w:val="008F21E5"/>
    <w:rsid w:val="008F2686"/>
    <w:rsid w:val="008F316F"/>
    <w:rsid w:val="008F4590"/>
    <w:rsid w:val="0090008C"/>
    <w:rsid w:val="009001EC"/>
    <w:rsid w:val="009036EF"/>
    <w:rsid w:val="00910DD7"/>
    <w:rsid w:val="00910E6C"/>
    <w:rsid w:val="00910F4E"/>
    <w:rsid w:val="00911BFA"/>
    <w:rsid w:val="00915544"/>
    <w:rsid w:val="009168A1"/>
    <w:rsid w:val="0091706C"/>
    <w:rsid w:val="00920698"/>
    <w:rsid w:val="009224C4"/>
    <w:rsid w:val="00924E45"/>
    <w:rsid w:val="00926F5C"/>
    <w:rsid w:val="0093202B"/>
    <w:rsid w:val="00935C5E"/>
    <w:rsid w:val="00947969"/>
    <w:rsid w:val="00950730"/>
    <w:rsid w:val="0095133B"/>
    <w:rsid w:val="009513AF"/>
    <w:rsid w:val="009528FE"/>
    <w:rsid w:val="009608B9"/>
    <w:rsid w:val="00962847"/>
    <w:rsid w:val="00962B50"/>
    <w:rsid w:val="00963FE4"/>
    <w:rsid w:val="00965732"/>
    <w:rsid w:val="00965B96"/>
    <w:rsid w:val="00970CF8"/>
    <w:rsid w:val="0097232A"/>
    <w:rsid w:val="00973404"/>
    <w:rsid w:val="009748D6"/>
    <w:rsid w:val="009821B6"/>
    <w:rsid w:val="009830C6"/>
    <w:rsid w:val="0098343B"/>
    <w:rsid w:val="00986A83"/>
    <w:rsid w:val="00986E72"/>
    <w:rsid w:val="00990584"/>
    <w:rsid w:val="00991BB3"/>
    <w:rsid w:val="00994D1C"/>
    <w:rsid w:val="009A0B79"/>
    <w:rsid w:val="009A2955"/>
    <w:rsid w:val="009A32AB"/>
    <w:rsid w:val="009A5189"/>
    <w:rsid w:val="009A68C7"/>
    <w:rsid w:val="009A7392"/>
    <w:rsid w:val="009A73BD"/>
    <w:rsid w:val="009B2F9D"/>
    <w:rsid w:val="009B440E"/>
    <w:rsid w:val="009B6B72"/>
    <w:rsid w:val="009B74BE"/>
    <w:rsid w:val="009C2908"/>
    <w:rsid w:val="009C6B07"/>
    <w:rsid w:val="009D31DC"/>
    <w:rsid w:val="009D40A9"/>
    <w:rsid w:val="009D6D37"/>
    <w:rsid w:val="009E29F3"/>
    <w:rsid w:val="009E2F41"/>
    <w:rsid w:val="009E3A25"/>
    <w:rsid w:val="009E507B"/>
    <w:rsid w:val="009E7EA8"/>
    <w:rsid w:val="009F1D60"/>
    <w:rsid w:val="009F2710"/>
    <w:rsid w:val="009F2D8F"/>
    <w:rsid w:val="009F4D79"/>
    <w:rsid w:val="00A00F0B"/>
    <w:rsid w:val="00A02981"/>
    <w:rsid w:val="00A02F3F"/>
    <w:rsid w:val="00A0450A"/>
    <w:rsid w:val="00A0722B"/>
    <w:rsid w:val="00A104CA"/>
    <w:rsid w:val="00A13DE5"/>
    <w:rsid w:val="00A2031B"/>
    <w:rsid w:val="00A23E55"/>
    <w:rsid w:val="00A24F96"/>
    <w:rsid w:val="00A25912"/>
    <w:rsid w:val="00A26479"/>
    <w:rsid w:val="00A26551"/>
    <w:rsid w:val="00A33511"/>
    <w:rsid w:val="00A40950"/>
    <w:rsid w:val="00A40DB2"/>
    <w:rsid w:val="00A42195"/>
    <w:rsid w:val="00A4344A"/>
    <w:rsid w:val="00A461D9"/>
    <w:rsid w:val="00A46C43"/>
    <w:rsid w:val="00A4790B"/>
    <w:rsid w:val="00A47FA8"/>
    <w:rsid w:val="00A51350"/>
    <w:rsid w:val="00A513EE"/>
    <w:rsid w:val="00A532DA"/>
    <w:rsid w:val="00A53E86"/>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2558"/>
    <w:rsid w:val="00A83463"/>
    <w:rsid w:val="00A83D22"/>
    <w:rsid w:val="00A8481D"/>
    <w:rsid w:val="00A87E31"/>
    <w:rsid w:val="00A90221"/>
    <w:rsid w:val="00A92E58"/>
    <w:rsid w:val="00A938F9"/>
    <w:rsid w:val="00A96706"/>
    <w:rsid w:val="00A97132"/>
    <w:rsid w:val="00A977AB"/>
    <w:rsid w:val="00A97AAD"/>
    <w:rsid w:val="00AA04E5"/>
    <w:rsid w:val="00AA5E7E"/>
    <w:rsid w:val="00AB20BB"/>
    <w:rsid w:val="00AB216D"/>
    <w:rsid w:val="00AB3214"/>
    <w:rsid w:val="00AB3B37"/>
    <w:rsid w:val="00AB7A07"/>
    <w:rsid w:val="00AC7B9C"/>
    <w:rsid w:val="00AD0B8F"/>
    <w:rsid w:val="00AD0DDA"/>
    <w:rsid w:val="00AD182E"/>
    <w:rsid w:val="00AD622C"/>
    <w:rsid w:val="00AD6AE1"/>
    <w:rsid w:val="00AE1F2C"/>
    <w:rsid w:val="00AE3280"/>
    <w:rsid w:val="00AE36B9"/>
    <w:rsid w:val="00AE5554"/>
    <w:rsid w:val="00AE6B92"/>
    <w:rsid w:val="00AE77B4"/>
    <w:rsid w:val="00AF19DF"/>
    <w:rsid w:val="00AF368B"/>
    <w:rsid w:val="00AF57A7"/>
    <w:rsid w:val="00B005D3"/>
    <w:rsid w:val="00B00B57"/>
    <w:rsid w:val="00B026E7"/>
    <w:rsid w:val="00B0274F"/>
    <w:rsid w:val="00B05540"/>
    <w:rsid w:val="00B07784"/>
    <w:rsid w:val="00B1039A"/>
    <w:rsid w:val="00B10D27"/>
    <w:rsid w:val="00B12281"/>
    <w:rsid w:val="00B12836"/>
    <w:rsid w:val="00B12E80"/>
    <w:rsid w:val="00B162A7"/>
    <w:rsid w:val="00B23A24"/>
    <w:rsid w:val="00B31F29"/>
    <w:rsid w:val="00B31F47"/>
    <w:rsid w:val="00B35DF1"/>
    <w:rsid w:val="00B37EF1"/>
    <w:rsid w:val="00B46518"/>
    <w:rsid w:val="00B5473A"/>
    <w:rsid w:val="00B56CD6"/>
    <w:rsid w:val="00B57375"/>
    <w:rsid w:val="00B62A19"/>
    <w:rsid w:val="00B63274"/>
    <w:rsid w:val="00B6454B"/>
    <w:rsid w:val="00B64E9E"/>
    <w:rsid w:val="00B67C8F"/>
    <w:rsid w:val="00B703B9"/>
    <w:rsid w:val="00B73B19"/>
    <w:rsid w:val="00B74BA9"/>
    <w:rsid w:val="00B770B9"/>
    <w:rsid w:val="00B84969"/>
    <w:rsid w:val="00B90CFE"/>
    <w:rsid w:val="00B9102C"/>
    <w:rsid w:val="00B91766"/>
    <w:rsid w:val="00B93540"/>
    <w:rsid w:val="00B97677"/>
    <w:rsid w:val="00B97791"/>
    <w:rsid w:val="00B97BB5"/>
    <w:rsid w:val="00BA0914"/>
    <w:rsid w:val="00BA1654"/>
    <w:rsid w:val="00BA4CAE"/>
    <w:rsid w:val="00BA748A"/>
    <w:rsid w:val="00BA7CB4"/>
    <w:rsid w:val="00BB02D6"/>
    <w:rsid w:val="00BB225E"/>
    <w:rsid w:val="00BB30EA"/>
    <w:rsid w:val="00BB7738"/>
    <w:rsid w:val="00BC127E"/>
    <w:rsid w:val="00BC1576"/>
    <w:rsid w:val="00BC25B2"/>
    <w:rsid w:val="00BC36CB"/>
    <w:rsid w:val="00BC52EA"/>
    <w:rsid w:val="00BC5C6D"/>
    <w:rsid w:val="00BD0A6F"/>
    <w:rsid w:val="00BD0F74"/>
    <w:rsid w:val="00BD165E"/>
    <w:rsid w:val="00BD6ECF"/>
    <w:rsid w:val="00BE0B29"/>
    <w:rsid w:val="00BE270B"/>
    <w:rsid w:val="00BE27B9"/>
    <w:rsid w:val="00BE62DF"/>
    <w:rsid w:val="00BE73A4"/>
    <w:rsid w:val="00BF1C18"/>
    <w:rsid w:val="00BF414E"/>
    <w:rsid w:val="00BF66D9"/>
    <w:rsid w:val="00C013D0"/>
    <w:rsid w:val="00C02010"/>
    <w:rsid w:val="00C0563D"/>
    <w:rsid w:val="00C070EA"/>
    <w:rsid w:val="00C1262D"/>
    <w:rsid w:val="00C129B2"/>
    <w:rsid w:val="00C20A88"/>
    <w:rsid w:val="00C211FE"/>
    <w:rsid w:val="00C21926"/>
    <w:rsid w:val="00C21FAF"/>
    <w:rsid w:val="00C2548E"/>
    <w:rsid w:val="00C3010C"/>
    <w:rsid w:val="00C301AB"/>
    <w:rsid w:val="00C3193B"/>
    <w:rsid w:val="00C32B42"/>
    <w:rsid w:val="00C33E5B"/>
    <w:rsid w:val="00C37485"/>
    <w:rsid w:val="00C428C3"/>
    <w:rsid w:val="00C44284"/>
    <w:rsid w:val="00C44711"/>
    <w:rsid w:val="00C46CDA"/>
    <w:rsid w:val="00C503E4"/>
    <w:rsid w:val="00C5266F"/>
    <w:rsid w:val="00C539EA"/>
    <w:rsid w:val="00C545D0"/>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A690A"/>
    <w:rsid w:val="00CB068F"/>
    <w:rsid w:val="00CB0947"/>
    <w:rsid w:val="00CB11B0"/>
    <w:rsid w:val="00CB255A"/>
    <w:rsid w:val="00CB3B50"/>
    <w:rsid w:val="00CC0BCD"/>
    <w:rsid w:val="00CC6F3A"/>
    <w:rsid w:val="00CC77A1"/>
    <w:rsid w:val="00CD0E6C"/>
    <w:rsid w:val="00CD1960"/>
    <w:rsid w:val="00CD2330"/>
    <w:rsid w:val="00CD5098"/>
    <w:rsid w:val="00CD5A0E"/>
    <w:rsid w:val="00CD5FA8"/>
    <w:rsid w:val="00CD6ECF"/>
    <w:rsid w:val="00CE060B"/>
    <w:rsid w:val="00CE12E8"/>
    <w:rsid w:val="00CE2962"/>
    <w:rsid w:val="00CE378D"/>
    <w:rsid w:val="00CE4938"/>
    <w:rsid w:val="00CE4AC8"/>
    <w:rsid w:val="00CE51CA"/>
    <w:rsid w:val="00CE5774"/>
    <w:rsid w:val="00CE6FE9"/>
    <w:rsid w:val="00CF0B45"/>
    <w:rsid w:val="00CF1E04"/>
    <w:rsid w:val="00CF2257"/>
    <w:rsid w:val="00CF32C9"/>
    <w:rsid w:val="00CF34FB"/>
    <w:rsid w:val="00CF584A"/>
    <w:rsid w:val="00D01C0C"/>
    <w:rsid w:val="00D034B9"/>
    <w:rsid w:val="00D05675"/>
    <w:rsid w:val="00D13D3A"/>
    <w:rsid w:val="00D13F21"/>
    <w:rsid w:val="00D21C6E"/>
    <w:rsid w:val="00D23AFD"/>
    <w:rsid w:val="00D270D0"/>
    <w:rsid w:val="00D30D2A"/>
    <w:rsid w:val="00D34256"/>
    <w:rsid w:val="00D4300B"/>
    <w:rsid w:val="00D43C66"/>
    <w:rsid w:val="00D500F7"/>
    <w:rsid w:val="00D606E4"/>
    <w:rsid w:val="00D62F17"/>
    <w:rsid w:val="00D6314A"/>
    <w:rsid w:val="00D634AF"/>
    <w:rsid w:val="00D63946"/>
    <w:rsid w:val="00D63D0F"/>
    <w:rsid w:val="00D63FF5"/>
    <w:rsid w:val="00D67F9C"/>
    <w:rsid w:val="00D73B88"/>
    <w:rsid w:val="00D7412C"/>
    <w:rsid w:val="00D75376"/>
    <w:rsid w:val="00D80917"/>
    <w:rsid w:val="00D86238"/>
    <w:rsid w:val="00D872BA"/>
    <w:rsid w:val="00D87F25"/>
    <w:rsid w:val="00D95542"/>
    <w:rsid w:val="00D96C01"/>
    <w:rsid w:val="00DA3CDD"/>
    <w:rsid w:val="00DA5623"/>
    <w:rsid w:val="00DA7D65"/>
    <w:rsid w:val="00DB15DD"/>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E76"/>
    <w:rsid w:val="00E13FBF"/>
    <w:rsid w:val="00E14CDC"/>
    <w:rsid w:val="00E1535D"/>
    <w:rsid w:val="00E15E85"/>
    <w:rsid w:val="00E16847"/>
    <w:rsid w:val="00E20A39"/>
    <w:rsid w:val="00E20AB6"/>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33D"/>
    <w:rsid w:val="00E67CE6"/>
    <w:rsid w:val="00E7037B"/>
    <w:rsid w:val="00E73D6E"/>
    <w:rsid w:val="00E74DB3"/>
    <w:rsid w:val="00E756CC"/>
    <w:rsid w:val="00E77C36"/>
    <w:rsid w:val="00E8437B"/>
    <w:rsid w:val="00E8515D"/>
    <w:rsid w:val="00E87ADE"/>
    <w:rsid w:val="00E95374"/>
    <w:rsid w:val="00E9760B"/>
    <w:rsid w:val="00EB1246"/>
    <w:rsid w:val="00EB17D2"/>
    <w:rsid w:val="00EC2F4F"/>
    <w:rsid w:val="00EC560E"/>
    <w:rsid w:val="00EC5D61"/>
    <w:rsid w:val="00ED20E2"/>
    <w:rsid w:val="00ED3930"/>
    <w:rsid w:val="00ED4558"/>
    <w:rsid w:val="00ED4CFC"/>
    <w:rsid w:val="00ED74A2"/>
    <w:rsid w:val="00EE025B"/>
    <w:rsid w:val="00EE058B"/>
    <w:rsid w:val="00EE2FD5"/>
    <w:rsid w:val="00EF43D6"/>
    <w:rsid w:val="00EF626B"/>
    <w:rsid w:val="00EF76FD"/>
    <w:rsid w:val="00F012A9"/>
    <w:rsid w:val="00F03439"/>
    <w:rsid w:val="00F0498E"/>
    <w:rsid w:val="00F05A74"/>
    <w:rsid w:val="00F06A91"/>
    <w:rsid w:val="00F11344"/>
    <w:rsid w:val="00F16457"/>
    <w:rsid w:val="00F20412"/>
    <w:rsid w:val="00F2370D"/>
    <w:rsid w:val="00F23EAD"/>
    <w:rsid w:val="00F24375"/>
    <w:rsid w:val="00F24BFF"/>
    <w:rsid w:val="00F27D76"/>
    <w:rsid w:val="00F308FF"/>
    <w:rsid w:val="00F348E8"/>
    <w:rsid w:val="00F351FD"/>
    <w:rsid w:val="00F359CA"/>
    <w:rsid w:val="00F359F4"/>
    <w:rsid w:val="00F36B77"/>
    <w:rsid w:val="00F4028C"/>
    <w:rsid w:val="00F458AC"/>
    <w:rsid w:val="00F464A9"/>
    <w:rsid w:val="00F4726F"/>
    <w:rsid w:val="00F50E5B"/>
    <w:rsid w:val="00F51864"/>
    <w:rsid w:val="00F53A82"/>
    <w:rsid w:val="00F551DD"/>
    <w:rsid w:val="00F60F3A"/>
    <w:rsid w:val="00F620FA"/>
    <w:rsid w:val="00F6240A"/>
    <w:rsid w:val="00F726D0"/>
    <w:rsid w:val="00F74A55"/>
    <w:rsid w:val="00F80272"/>
    <w:rsid w:val="00F849A2"/>
    <w:rsid w:val="00F84EF9"/>
    <w:rsid w:val="00F8535A"/>
    <w:rsid w:val="00F8555A"/>
    <w:rsid w:val="00F951B4"/>
    <w:rsid w:val="00F96EAF"/>
    <w:rsid w:val="00F97D00"/>
    <w:rsid w:val="00FA1ED3"/>
    <w:rsid w:val="00FA4C42"/>
    <w:rsid w:val="00FB005C"/>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paragraph" w:customStyle="1" w:styleId="TableParagraph">
    <w:name w:val="Table Paragraph"/>
    <w:basedOn w:val="Normal"/>
    <w:uiPriority w:val="1"/>
    <w:qFormat/>
    <w:rsid w:val="003204E2"/>
    <w:pPr>
      <w:widowControl w:val="0"/>
      <w:autoSpaceDE w:val="0"/>
      <w:autoSpaceDN w:val="0"/>
      <w:ind w:left="107"/>
    </w:pPr>
    <w:rPr>
      <w:rFonts w:ascii="Tahoma" w:eastAsia="Tahoma" w:hAnsi="Tahoma" w:cs="Tahom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rantlinger@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p://ftp.nif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AD4C-AF3E-471F-A467-D50B33C9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971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29</cp:revision>
  <cp:lastPrinted>2004-03-23T21:00:00Z</cp:lastPrinted>
  <dcterms:created xsi:type="dcterms:W3CDTF">2020-06-15T08:23:00Z</dcterms:created>
  <dcterms:modified xsi:type="dcterms:W3CDTF">2020-06-20T10:13:00Z</dcterms:modified>
</cp:coreProperties>
</file>