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64003676" w14:textId="77777777" w:rsidTr="008F1D42">
        <w:trPr>
          <w:trHeight w:val="1430"/>
        </w:trPr>
        <w:tc>
          <w:tcPr>
            <w:tcW w:w="954" w:type="pct"/>
            <w:tcBorders>
              <w:bottom w:val="single" w:sz="4" w:space="0" w:color="auto"/>
            </w:tcBorders>
          </w:tcPr>
          <w:p w14:paraId="402C3D47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C37AC06" w14:textId="77777777" w:rsidR="009A5189" w:rsidRPr="0000567E" w:rsidRDefault="00522B52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19167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um</w:t>
            </w:r>
          </w:p>
          <w:p w14:paraId="7ECF5D35" w14:textId="77777777" w:rsidR="00E01D36" w:rsidRPr="00E01D36" w:rsidRDefault="009A5189" w:rsidP="00522B52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3B25DA">
              <w:rPr>
                <w:sz w:val="22"/>
                <w:szCs w:val="22"/>
              </w:rPr>
              <w:t>AZ-</w:t>
            </w:r>
            <w:r w:rsidR="00522B52">
              <w:rPr>
                <w:sz w:val="22"/>
                <w:szCs w:val="22"/>
              </w:rPr>
              <w:t>KNF</w:t>
            </w:r>
            <w:r w:rsidR="00965B96" w:rsidRPr="00965B96">
              <w:rPr>
                <w:sz w:val="22"/>
                <w:szCs w:val="22"/>
              </w:rPr>
              <w:t>-00</w:t>
            </w:r>
            <w:r w:rsidR="00522B52">
              <w:rPr>
                <w:sz w:val="22"/>
                <w:szCs w:val="22"/>
              </w:rPr>
              <w:t>0359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14:paraId="7437C4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7D92EC36" w14:textId="77777777" w:rsidR="006B7586" w:rsidRDefault="008F1D42" w:rsidP="00D210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Brian Monroe</w:t>
            </w:r>
          </w:p>
          <w:p w14:paraId="34C35479" w14:textId="77777777" w:rsidR="008F1D42" w:rsidRDefault="008F1D42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</w:p>
          <w:p w14:paraId="7CDACD3F" w14:textId="6CF97727" w:rsidR="008F1D42" w:rsidRPr="00AD0DDA" w:rsidRDefault="008F1D42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i/>
                <w:color w:val="0000FF" w:themeColor="hyperlink"/>
                <w:sz w:val="20"/>
                <w:szCs w:val="20"/>
                <w:u w:val="single"/>
              </w:rPr>
              <w:t>Brian.monroe@usda.gov</w:t>
            </w:r>
          </w:p>
        </w:tc>
        <w:tc>
          <w:tcPr>
            <w:tcW w:w="1315" w:type="pct"/>
            <w:shd w:val="clear" w:color="auto" w:fill="auto"/>
          </w:tcPr>
          <w:p w14:paraId="7100EC69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4B7A622B" w14:textId="77777777" w:rsidR="006B7586" w:rsidRPr="006F5C02" w:rsidRDefault="00522B52" w:rsidP="00522B5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</w:t>
            </w:r>
            <w:r w:rsidR="00E01D36" w:rsidRPr="00E01D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928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635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2601</w:t>
            </w:r>
            <w:r w:rsidR="00E01D36" w:rsidRPr="00E01D36"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14:paraId="3114E65C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09D62FFE" w14:textId="732AFDBA" w:rsidR="00C81C64" w:rsidRPr="00F2370D" w:rsidRDefault="00530CF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</w:t>
            </w:r>
            <w:r w:rsidR="000435A7">
              <w:rPr>
                <w:sz w:val="20"/>
                <w:szCs w:val="20"/>
              </w:rPr>
              <w:t>4</w:t>
            </w:r>
            <w:r w:rsidR="00073786">
              <w:rPr>
                <w:sz w:val="20"/>
                <w:szCs w:val="20"/>
              </w:rPr>
              <w:t>41</w:t>
            </w:r>
            <w:r w:rsidR="002E300A">
              <w:rPr>
                <w:sz w:val="20"/>
                <w:szCs w:val="20"/>
              </w:rPr>
              <w:t xml:space="preserve"> </w:t>
            </w:r>
            <w:r w:rsidR="000726C7">
              <w:rPr>
                <w:sz w:val="20"/>
                <w:szCs w:val="20"/>
              </w:rPr>
              <w:t>Acres</w:t>
            </w:r>
          </w:p>
          <w:p w14:paraId="78FBCB35" w14:textId="77777777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6EAFA956" w14:textId="29BD2A63" w:rsidR="009748D6" w:rsidRPr="00CE12E8" w:rsidRDefault="00073786" w:rsidP="00FE628C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-9</w:t>
            </w:r>
            <w:r w:rsidR="00233BCF">
              <w:rPr>
                <w:sz w:val="20"/>
                <w:szCs w:val="20"/>
              </w:rPr>
              <w:t xml:space="preserve"> Acres</w:t>
            </w:r>
            <w:r w:rsidR="00191675">
              <w:rPr>
                <w:sz w:val="20"/>
                <w:szCs w:val="20"/>
              </w:rPr>
              <w:t xml:space="preserve"> </w:t>
            </w:r>
          </w:p>
        </w:tc>
      </w:tr>
      <w:tr w:rsidR="009748D6" w:rsidRPr="000309F5" w14:paraId="6416049D" w14:textId="77777777" w:rsidTr="008F1D42">
        <w:trPr>
          <w:trHeight w:val="1059"/>
        </w:trPr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</w:tcPr>
          <w:p w14:paraId="77362E32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7497327E" w14:textId="5739CE7B" w:rsidR="009748D6" w:rsidRPr="00F2370D" w:rsidRDefault="004F1AE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36C5A">
              <w:rPr>
                <w:sz w:val="20"/>
                <w:szCs w:val="20"/>
              </w:rPr>
              <w:t>154</w:t>
            </w:r>
            <w:r w:rsidR="00BD0F74" w:rsidRPr="00F2370D">
              <w:rPr>
                <w:sz w:val="20"/>
                <w:szCs w:val="20"/>
              </w:rPr>
              <w:t xml:space="preserve"> </w:t>
            </w:r>
            <w:r w:rsidR="00AD0DDA" w:rsidRPr="00F2370D">
              <w:rPr>
                <w:sz w:val="20"/>
                <w:szCs w:val="20"/>
              </w:rPr>
              <w:t>M</w:t>
            </w:r>
            <w:r w:rsidR="00A179C1">
              <w:rPr>
                <w:sz w:val="20"/>
                <w:szCs w:val="20"/>
              </w:rPr>
              <w:t>D</w:t>
            </w:r>
            <w:r w:rsidR="00973404" w:rsidRPr="00F2370D">
              <w:rPr>
                <w:sz w:val="20"/>
                <w:szCs w:val="20"/>
              </w:rPr>
              <w:t>T</w:t>
            </w:r>
          </w:p>
          <w:p w14:paraId="6778EF34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257D793B" w14:textId="74EED4A0" w:rsidR="009748D6" w:rsidRPr="0000567E" w:rsidRDefault="00442EFA" w:rsidP="002E300A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sz w:val="20"/>
                <w:szCs w:val="20"/>
              </w:rPr>
              <w:t xml:space="preserve">June </w:t>
            </w:r>
            <w:r w:rsidR="002E300A">
              <w:rPr>
                <w:sz w:val="20"/>
                <w:szCs w:val="20"/>
              </w:rPr>
              <w:t>2</w:t>
            </w:r>
            <w:r w:rsidR="00536C5A">
              <w:rPr>
                <w:sz w:val="20"/>
                <w:szCs w:val="20"/>
              </w:rPr>
              <w:t>8</w:t>
            </w:r>
            <w:r w:rsidR="002E300A">
              <w:rPr>
                <w:sz w:val="20"/>
                <w:szCs w:val="20"/>
              </w:rPr>
              <w:t>,</w:t>
            </w:r>
            <w:r w:rsidR="00BF414E" w:rsidRPr="00F2370D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035" w:type="pct"/>
            <w:shd w:val="clear" w:color="auto" w:fill="auto"/>
          </w:tcPr>
          <w:p w14:paraId="59A09005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FC1E382" w14:textId="2121A5DB" w:rsidR="009748D6" w:rsidRPr="00FB3517" w:rsidRDefault="008004F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Fillmore, UT</w:t>
            </w:r>
          </w:p>
          <w:p w14:paraId="4C41EE4F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8601EC0" w14:textId="79C697BD" w:rsidR="009748D6" w:rsidRPr="00FB3517" w:rsidRDefault="008004F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435-864-8883</w:t>
            </w:r>
          </w:p>
        </w:tc>
        <w:tc>
          <w:tcPr>
            <w:tcW w:w="1315" w:type="pct"/>
          </w:tcPr>
          <w:p w14:paraId="3A885B41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1C21AC99" w14:textId="77777777"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52E7373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0B3DCCFD" w14:textId="77777777"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14:paraId="5CEDCC7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9CADBA9" w14:textId="77777777"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14:paraId="6659ACB9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1944163E" w14:textId="77777777"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14:paraId="0A373B5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3BBBEECD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33C4FA4D" w14:textId="77777777" w:rsidR="009748D6" w:rsidRPr="00F20412" w:rsidRDefault="00522B5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Parrish</w:t>
            </w:r>
          </w:p>
        </w:tc>
        <w:tc>
          <w:tcPr>
            <w:tcW w:w="1035" w:type="pct"/>
            <w:shd w:val="clear" w:color="auto" w:fill="auto"/>
          </w:tcPr>
          <w:p w14:paraId="26C32EEC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28EBCA22" w14:textId="41E37751" w:rsidR="009748D6" w:rsidRPr="008C3BA1" w:rsidRDefault="002E300A" w:rsidP="005250C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184E">
              <w:rPr>
                <w:sz w:val="20"/>
                <w:szCs w:val="20"/>
              </w:rPr>
              <w:t>5</w:t>
            </w:r>
            <w:r w:rsidR="00536C5A">
              <w:rPr>
                <w:sz w:val="20"/>
                <w:szCs w:val="20"/>
              </w:rPr>
              <w:t>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78B64F3E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14:paraId="050AF603" w14:textId="77777777"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14:paraId="108C8791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7A397B2C" w14:textId="2287F723" w:rsidR="006B7586" w:rsidRPr="00392649" w:rsidRDefault="008F1D42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Rob Navarro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14:paraId="5048E27A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03ECA29F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282766B6" w14:textId="623F4CA7" w:rsidR="001565A4" w:rsidRPr="00E01D36" w:rsidRDefault="00D210AD" w:rsidP="00334539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Good imagery. </w:t>
            </w:r>
            <w:r w:rsidR="006F3E89">
              <w:rPr>
                <w:sz w:val="20"/>
                <w:szCs w:val="20"/>
              </w:rPr>
              <w:t>Shift still appearing left of the direction of the plane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0A9C0965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1F2120CA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54F3A89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2297A670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2ED8DAA6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689453EF" w14:textId="77777777" w:rsidTr="004A46A0">
        <w:trPr>
          <w:trHeight w:val="614"/>
        </w:trPr>
        <w:tc>
          <w:tcPr>
            <w:tcW w:w="1989" w:type="pct"/>
            <w:gridSpan w:val="2"/>
          </w:tcPr>
          <w:p w14:paraId="172549CD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0C8CEB08" w14:textId="31F4E7DE" w:rsidR="009748D6" w:rsidRPr="00DE7F00" w:rsidRDefault="00481AAA" w:rsidP="004F1AE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D210A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="00536C5A">
              <w:rPr>
                <w:sz w:val="18"/>
                <w:szCs w:val="18"/>
              </w:rPr>
              <w:t>8</w:t>
            </w:r>
            <w:r w:rsidR="00D210AD">
              <w:rPr>
                <w:sz w:val="18"/>
                <w:szCs w:val="18"/>
              </w:rPr>
              <w:t xml:space="preserve">/2020 </w:t>
            </w:r>
            <w:r w:rsidR="004F1AE5">
              <w:rPr>
                <w:sz w:val="18"/>
                <w:szCs w:val="18"/>
              </w:rPr>
              <w:t>0</w:t>
            </w:r>
            <w:r w:rsidR="00073786">
              <w:rPr>
                <w:sz w:val="18"/>
                <w:szCs w:val="18"/>
              </w:rPr>
              <w:t>255</w:t>
            </w:r>
            <w:r w:rsidR="00FE628C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1521562B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3AF3754E" w14:textId="77777777"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8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14:paraId="28E80854" w14:textId="77777777" w:rsidR="00C81C64" w:rsidRPr="00461FB2" w:rsidRDefault="00AD0DDA" w:rsidP="00A179C1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A179C1">
              <w:rPr>
                <w:rStyle w:val="Hyperlink"/>
                <w:sz w:val="18"/>
                <w:szCs w:val="18"/>
              </w:rPr>
              <w:t>Mangum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14:paraId="6ACB6B38" w14:textId="77777777" w:rsidTr="004A46A0">
        <w:trPr>
          <w:trHeight w:val="614"/>
        </w:trPr>
        <w:tc>
          <w:tcPr>
            <w:tcW w:w="1989" w:type="pct"/>
            <w:gridSpan w:val="2"/>
          </w:tcPr>
          <w:p w14:paraId="1D64D45D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4033B3C6" w14:textId="29D86413" w:rsidR="009748D6" w:rsidRPr="00DE7F00" w:rsidRDefault="00481AAA" w:rsidP="0001754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D210A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="00536C5A">
              <w:rPr>
                <w:sz w:val="18"/>
                <w:szCs w:val="18"/>
              </w:rPr>
              <w:t>8</w:t>
            </w:r>
            <w:r w:rsidR="00D210AD">
              <w:rPr>
                <w:sz w:val="18"/>
                <w:szCs w:val="18"/>
              </w:rPr>
              <w:t xml:space="preserve">/2020 </w:t>
            </w:r>
            <w:r w:rsidR="00017543">
              <w:rPr>
                <w:sz w:val="18"/>
                <w:szCs w:val="18"/>
              </w:rPr>
              <w:t>0</w:t>
            </w:r>
            <w:r w:rsidR="00073786">
              <w:rPr>
                <w:sz w:val="18"/>
                <w:szCs w:val="18"/>
              </w:rPr>
              <w:t>300</w:t>
            </w:r>
            <w:r w:rsidR="005D688C">
              <w:rPr>
                <w:sz w:val="18"/>
                <w:szCs w:val="18"/>
              </w:rPr>
              <w:t xml:space="preserve"> M</w:t>
            </w:r>
            <w:r w:rsidRPr="00AF3E85">
              <w:rPr>
                <w:b/>
                <w:bCs/>
                <w:sz w:val="18"/>
                <w:szCs w:val="18"/>
              </w:rPr>
              <w:t>S</w:t>
            </w:r>
            <w:r w:rsidR="005D688C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1A84916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0381994D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8DD29C6" w14:textId="77777777" w:rsidR="00C94CEE" w:rsidRPr="00F2370D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7985017" w14:textId="3805D436" w:rsidR="00B23A24" w:rsidRPr="00615C5E" w:rsidRDefault="00615C5E" w:rsidP="0020561A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615C5E">
              <w:rPr>
                <w:bCs/>
                <w:sz w:val="22"/>
                <w:szCs w:val="22"/>
              </w:rPr>
              <w:t xml:space="preserve">Contact with </w:t>
            </w:r>
            <w:r>
              <w:rPr>
                <w:bCs/>
                <w:sz w:val="22"/>
                <w:szCs w:val="22"/>
              </w:rPr>
              <w:t xml:space="preserve">incident </w:t>
            </w:r>
            <w:r w:rsidR="00536C5A">
              <w:rPr>
                <w:bCs/>
                <w:sz w:val="22"/>
                <w:szCs w:val="22"/>
              </w:rPr>
              <w:t xml:space="preserve">2026 </w:t>
            </w:r>
            <w:r>
              <w:rPr>
                <w:bCs/>
                <w:sz w:val="22"/>
                <w:szCs w:val="22"/>
              </w:rPr>
              <w:t xml:space="preserve">hrs. </w:t>
            </w:r>
            <w:r w:rsidR="006F3E89">
              <w:rPr>
                <w:bCs/>
                <w:sz w:val="22"/>
                <w:szCs w:val="22"/>
              </w:rPr>
              <w:t xml:space="preserve">need to start interpretation with the corrected incident perimeter. </w:t>
            </w:r>
            <w:r>
              <w:rPr>
                <w:bCs/>
                <w:sz w:val="22"/>
                <w:szCs w:val="22"/>
              </w:rPr>
              <w:t>Upload perimeter as soon as it is ready and the rest later. Text Jessi when files are uploaded.</w:t>
            </w:r>
          </w:p>
          <w:p w14:paraId="6AC90EDD" w14:textId="77777777" w:rsidR="00615C5E" w:rsidRDefault="00615C5E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29458748" w14:textId="30F55FA6" w:rsidR="005B1E3B" w:rsidRDefault="005B1E3B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Used </w:t>
            </w:r>
            <w:r w:rsidR="006F3E89">
              <w:rPr>
                <w:sz w:val="22"/>
                <w:szCs w:val="22"/>
              </w:rPr>
              <w:t xml:space="preserve">incident perimeter </w:t>
            </w:r>
            <w:r w:rsidR="00536C5A" w:rsidRPr="00536C5A">
              <w:rPr>
                <w:sz w:val="22"/>
                <w:szCs w:val="22"/>
              </w:rPr>
              <w:t>2020_Mangum_AZKNF000359_20200627_1945.gdb</w:t>
            </w:r>
            <w:r w:rsidR="00536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start </w:t>
            </w:r>
            <w:r w:rsidR="00615C5E">
              <w:rPr>
                <w:sz w:val="22"/>
                <w:szCs w:val="22"/>
              </w:rPr>
              <w:t>interpretation</w:t>
            </w:r>
            <w:r>
              <w:rPr>
                <w:sz w:val="22"/>
                <w:szCs w:val="22"/>
              </w:rPr>
              <w:t xml:space="preserve">. </w:t>
            </w:r>
          </w:p>
          <w:p w14:paraId="6B63919F" w14:textId="77777777" w:rsidR="005B1E3B" w:rsidRDefault="005B1E3B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65D67101" w14:textId="1EB7FE5B" w:rsidR="00F16B86" w:rsidRPr="0058184E" w:rsidRDefault="00073786" w:rsidP="00A85167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tearing on the west side perimeter</w:t>
            </w:r>
            <w:bookmarkStart w:id="0" w:name="_GoBack"/>
            <w:bookmarkEnd w:id="0"/>
            <w:r w:rsidR="00943A47" w:rsidRPr="0058184E">
              <w:rPr>
                <w:sz w:val="22"/>
                <w:szCs w:val="22"/>
              </w:rPr>
              <w:t xml:space="preserve">. </w:t>
            </w:r>
          </w:p>
          <w:p w14:paraId="374474FE" w14:textId="77777777" w:rsidR="00DF57B6" w:rsidRDefault="00DF57B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5848FF93" w14:textId="77777777" w:rsidR="006761AB" w:rsidRPr="00DA3CDD" w:rsidRDefault="006761AB" w:rsidP="00423E50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1DE2CBD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0B362D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168B3" w14:textId="77777777" w:rsidR="00820BC9" w:rsidRDefault="00820BC9">
      <w:r>
        <w:separator/>
      </w:r>
    </w:p>
  </w:endnote>
  <w:endnote w:type="continuationSeparator" w:id="0">
    <w:p w14:paraId="0546CFB9" w14:textId="77777777" w:rsidR="00820BC9" w:rsidRDefault="0082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0D02A" w14:textId="77777777" w:rsidR="00820BC9" w:rsidRDefault="00820BC9">
      <w:r>
        <w:separator/>
      </w:r>
    </w:p>
  </w:footnote>
  <w:footnote w:type="continuationSeparator" w:id="0">
    <w:p w14:paraId="64736BBB" w14:textId="77777777" w:rsidR="00820BC9" w:rsidRDefault="0082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7CA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451D9"/>
    <w:multiLevelType w:val="hybridMultilevel"/>
    <w:tmpl w:val="2280DC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30"/>
    <w:rsid w:val="00010783"/>
    <w:rsid w:val="00017543"/>
    <w:rsid w:val="00017972"/>
    <w:rsid w:val="0002094A"/>
    <w:rsid w:val="00024337"/>
    <w:rsid w:val="0002452E"/>
    <w:rsid w:val="00025CEA"/>
    <w:rsid w:val="0003016A"/>
    <w:rsid w:val="000309F5"/>
    <w:rsid w:val="00037363"/>
    <w:rsid w:val="00040B32"/>
    <w:rsid w:val="00040DA4"/>
    <w:rsid w:val="000420E3"/>
    <w:rsid w:val="000423DF"/>
    <w:rsid w:val="000435A7"/>
    <w:rsid w:val="000435F6"/>
    <w:rsid w:val="0004561C"/>
    <w:rsid w:val="0004638A"/>
    <w:rsid w:val="00050BD8"/>
    <w:rsid w:val="0005615C"/>
    <w:rsid w:val="00056808"/>
    <w:rsid w:val="00056EFC"/>
    <w:rsid w:val="0006173E"/>
    <w:rsid w:val="000726C7"/>
    <w:rsid w:val="000728D6"/>
    <w:rsid w:val="00073786"/>
    <w:rsid w:val="00073C07"/>
    <w:rsid w:val="00073C7B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A4175"/>
    <w:rsid w:val="000A5D09"/>
    <w:rsid w:val="000B23C0"/>
    <w:rsid w:val="000C239C"/>
    <w:rsid w:val="000C6B3F"/>
    <w:rsid w:val="000C72D9"/>
    <w:rsid w:val="000D1CCF"/>
    <w:rsid w:val="000D4C71"/>
    <w:rsid w:val="000E29FA"/>
    <w:rsid w:val="000E4CD3"/>
    <w:rsid w:val="000F0380"/>
    <w:rsid w:val="000F41A0"/>
    <w:rsid w:val="00105747"/>
    <w:rsid w:val="00107402"/>
    <w:rsid w:val="00115D2C"/>
    <w:rsid w:val="00116689"/>
    <w:rsid w:val="00124A61"/>
    <w:rsid w:val="001250CC"/>
    <w:rsid w:val="0013254E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6B69"/>
    <w:rsid w:val="0018059B"/>
    <w:rsid w:val="00181A56"/>
    <w:rsid w:val="00182454"/>
    <w:rsid w:val="00183600"/>
    <w:rsid w:val="00185BE3"/>
    <w:rsid w:val="00187523"/>
    <w:rsid w:val="00187F87"/>
    <w:rsid w:val="00191675"/>
    <w:rsid w:val="00191A19"/>
    <w:rsid w:val="00194C35"/>
    <w:rsid w:val="001A068E"/>
    <w:rsid w:val="001A68FE"/>
    <w:rsid w:val="001A6ED5"/>
    <w:rsid w:val="001A7D42"/>
    <w:rsid w:val="001B066C"/>
    <w:rsid w:val="001B25E3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1612"/>
    <w:rsid w:val="0023269E"/>
    <w:rsid w:val="00233307"/>
    <w:rsid w:val="00233BCF"/>
    <w:rsid w:val="00241E6D"/>
    <w:rsid w:val="00244245"/>
    <w:rsid w:val="0024632F"/>
    <w:rsid w:val="00246688"/>
    <w:rsid w:val="0024782D"/>
    <w:rsid w:val="0025163F"/>
    <w:rsid w:val="00254E20"/>
    <w:rsid w:val="00254ECF"/>
    <w:rsid w:val="002550DD"/>
    <w:rsid w:val="00256976"/>
    <w:rsid w:val="00256EF5"/>
    <w:rsid w:val="00260D85"/>
    <w:rsid w:val="002615B0"/>
    <w:rsid w:val="00262E34"/>
    <w:rsid w:val="002738F5"/>
    <w:rsid w:val="00273C7E"/>
    <w:rsid w:val="00273F28"/>
    <w:rsid w:val="00277A98"/>
    <w:rsid w:val="00282B7E"/>
    <w:rsid w:val="0028394E"/>
    <w:rsid w:val="00284D5B"/>
    <w:rsid w:val="00286C8E"/>
    <w:rsid w:val="00291D48"/>
    <w:rsid w:val="0029227C"/>
    <w:rsid w:val="00295494"/>
    <w:rsid w:val="002A3C02"/>
    <w:rsid w:val="002A3E63"/>
    <w:rsid w:val="002A41EB"/>
    <w:rsid w:val="002A5AA8"/>
    <w:rsid w:val="002A5E92"/>
    <w:rsid w:val="002A69E4"/>
    <w:rsid w:val="002B1D56"/>
    <w:rsid w:val="002B28F2"/>
    <w:rsid w:val="002B47A5"/>
    <w:rsid w:val="002B63A1"/>
    <w:rsid w:val="002C1BF5"/>
    <w:rsid w:val="002C54C5"/>
    <w:rsid w:val="002C55EE"/>
    <w:rsid w:val="002C640B"/>
    <w:rsid w:val="002D1942"/>
    <w:rsid w:val="002D422F"/>
    <w:rsid w:val="002D5690"/>
    <w:rsid w:val="002D5C7A"/>
    <w:rsid w:val="002D5E73"/>
    <w:rsid w:val="002E300A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13159"/>
    <w:rsid w:val="00320B15"/>
    <w:rsid w:val="00325661"/>
    <w:rsid w:val="003269A4"/>
    <w:rsid w:val="00326EF4"/>
    <w:rsid w:val="003271BA"/>
    <w:rsid w:val="003336CD"/>
    <w:rsid w:val="00334145"/>
    <w:rsid w:val="00334539"/>
    <w:rsid w:val="0033617F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4CB9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B25DA"/>
    <w:rsid w:val="003C0DF8"/>
    <w:rsid w:val="003C1738"/>
    <w:rsid w:val="003C3CB4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098B"/>
    <w:rsid w:val="003F1DFD"/>
    <w:rsid w:val="003F20F3"/>
    <w:rsid w:val="003F6BEF"/>
    <w:rsid w:val="00402C57"/>
    <w:rsid w:val="00411C2B"/>
    <w:rsid w:val="004167A0"/>
    <w:rsid w:val="00423BE1"/>
    <w:rsid w:val="00423E5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642AD"/>
    <w:rsid w:val="00466ED1"/>
    <w:rsid w:val="00472880"/>
    <w:rsid w:val="00473257"/>
    <w:rsid w:val="00476630"/>
    <w:rsid w:val="00480110"/>
    <w:rsid w:val="00481AAA"/>
    <w:rsid w:val="00484CC6"/>
    <w:rsid w:val="00487C66"/>
    <w:rsid w:val="00491527"/>
    <w:rsid w:val="004928EB"/>
    <w:rsid w:val="00493FCC"/>
    <w:rsid w:val="0049467C"/>
    <w:rsid w:val="00496A72"/>
    <w:rsid w:val="004A0AC2"/>
    <w:rsid w:val="004A46A0"/>
    <w:rsid w:val="004A7888"/>
    <w:rsid w:val="004B0ED9"/>
    <w:rsid w:val="004B1D98"/>
    <w:rsid w:val="004B6B72"/>
    <w:rsid w:val="004B7BAA"/>
    <w:rsid w:val="004C010E"/>
    <w:rsid w:val="004C135F"/>
    <w:rsid w:val="004C19E2"/>
    <w:rsid w:val="004C3022"/>
    <w:rsid w:val="004C3188"/>
    <w:rsid w:val="004C3C22"/>
    <w:rsid w:val="004C6F6E"/>
    <w:rsid w:val="004D1807"/>
    <w:rsid w:val="004D1EEF"/>
    <w:rsid w:val="004D24DF"/>
    <w:rsid w:val="004D3BDB"/>
    <w:rsid w:val="004D405A"/>
    <w:rsid w:val="004E0DCB"/>
    <w:rsid w:val="004E5504"/>
    <w:rsid w:val="004E75DB"/>
    <w:rsid w:val="004F1AE5"/>
    <w:rsid w:val="004F22D5"/>
    <w:rsid w:val="00500932"/>
    <w:rsid w:val="00500B22"/>
    <w:rsid w:val="00500C74"/>
    <w:rsid w:val="00501687"/>
    <w:rsid w:val="0050262B"/>
    <w:rsid w:val="00505865"/>
    <w:rsid w:val="00506201"/>
    <w:rsid w:val="00511012"/>
    <w:rsid w:val="0051149A"/>
    <w:rsid w:val="00515750"/>
    <w:rsid w:val="00516546"/>
    <w:rsid w:val="00520C0E"/>
    <w:rsid w:val="00522B52"/>
    <w:rsid w:val="00523369"/>
    <w:rsid w:val="005250CA"/>
    <w:rsid w:val="005251D2"/>
    <w:rsid w:val="00530CF2"/>
    <w:rsid w:val="0053333E"/>
    <w:rsid w:val="00534059"/>
    <w:rsid w:val="0053405C"/>
    <w:rsid w:val="005342C1"/>
    <w:rsid w:val="005353A5"/>
    <w:rsid w:val="005353FA"/>
    <w:rsid w:val="00536A9E"/>
    <w:rsid w:val="00536C5A"/>
    <w:rsid w:val="00536FDF"/>
    <w:rsid w:val="0053799C"/>
    <w:rsid w:val="005426AC"/>
    <w:rsid w:val="00544CEC"/>
    <w:rsid w:val="00551416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184E"/>
    <w:rsid w:val="00583023"/>
    <w:rsid w:val="00585029"/>
    <w:rsid w:val="005855C2"/>
    <w:rsid w:val="005870A4"/>
    <w:rsid w:val="0059112D"/>
    <w:rsid w:val="005930F6"/>
    <w:rsid w:val="005936EE"/>
    <w:rsid w:val="0059607F"/>
    <w:rsid w:val="0059611E"/>
    <w:rsid w:val="005966E7"/>
    <w:rsid w:val="005A0A9E"/>
    <w:rsid w:val="005A34FD"/>
    <w:rsid w:val="005B1A2E"/>
    <w:rsid w:val="005B1E3B"/>
    <w:rsid w:val="005B23C4"/>
    <w:rsid w:val="005B247B"/>
    <w:rsid w:val="005B320F"/>
    <w:rsid w:val="005B5911"/>
    <w:rsid w:val="005B593E"/>
    <w:rsid w:val="005D3005"/>
    <w:rsid w:val="005D688C"/>
    <w:rsid w:val="005D6DC2"/>
    <w:rsid w:val="005E1C09"/>
    <w:rsid w:val="005E274E"/>
    <w:rsid w:val="005E2EE9"/>
    <w:rsid w:val="005E37FB"/>
    <w:rsid w:val="005E431F"/>
    <w:rsid w:val="005F58E1"/>
    <w:rsid w:val="005F63CB"/>
    <w:rsid w:val="005F67DE"/>
    <w:rsid w:val="006010AC"/>
    <w:rsid w:val="00603844"/>
    <w:rsid w:val="00604BEB"/>
    <w:rsid w:val="00607E08"/>
    <w:rsid w:val="00610B46"/>
    <w:rsid w:val="00611BD1"/>
    <w:rsid w:val="0061258E"/>
    <w:rsid w:val="00615C5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761AB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4C68"/>
    <w:rsid w:val="006E7494"/>
    <w:rsid w:val="006F1211"/>
    <w:rsid w:val="006F19CF"/>
    <w:rsid w:val="006F3E89"/>
    <w:rsid w:val="006F5601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2347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5A3C"/>
    <w:rsid w:val="00776781"/>
    <w:rsid w:val="0077684F"/>
    <w:rsid w:val="00777A06"/>
    <w:rsid w:val="007803CA"/>
    <w:rsid w:val="00780AA0"/>
    <w:rsid w:val="00781A34"/>
    <w:rsid w:val="007924FE"/>
    <w:rsid w:val="007931B1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04F1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0BC9"/>
    <w:rsid w:val="008220F7"/>
    <w:rsid w:val="00822B9B"/>
    <w:rsid w:val="00825202"/>
    <w:rsid w:val="00825817"/>
    <w:rsid w:val="0082622A"/>
    <w:rsid w:val="008275D6"/>
    <w:rsid w:val="00827900"/>
    <w:rsid w:val="00831EBF"/>
    <w:rsid w:val="00832E4D"/>
    <w:rsid w:val="008362E1"/>
    <w:rsid w:val="00836326"/>
    <w:rsid w:val="00844FFB"/>
    <w:rsid w:val="0084653E"/>
    <w:rsid w:val="00853011"/>
    <w:rsid w:val="00856DAA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5C2C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285"/>
    <w:rsid w:val="008C0A37"/>
    <w:rsid w:val="008C3BA1"/>
    <w:rsid w:val="008C62AC"/>
    <w:rsid w:val="008C72F6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1D42"/>
    <w:rsid w:val="008F21E5"/>
    <w:rsid w:val="008F2686"/>
    <w:rsid w:val="008F316F"/>
    <w:rsid w:val="008F4590"/>
    <w:rsid w:val="0090008C"/>
    <w:rsid w:val="009001EC"/>
    <w:rsid w:val="00900DE8"/>
    <w:rsid w:val="009036EF"/>
    <w:rsid w:val="00910DD7"/>
    <w:rsid w:val="00910E6C"/>
    <w:rsid w:val="00910F4E"/>
    <w:rsid w:val="00915544"/>
    <w:rsid w:val="009168A1"/>
    <w:rsid w:val="0091706C"/>
    <w:rsid w:val="00920698"/>
    <w:rsid w:val="0092157A"/>
    <w:rsid w:val="009224C4"/>
    <w:rsid w:val="00924E45"/>
    <w:rsid w:val="00926F5C"/>
    <w:rsid w:val="00935C5E"/>
    <w:rsid w:val="00943A47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669CC"/>
    <w:rsid w:val="00970CF8"/>
    <w:rsid w:val="00973404"/>
    <w:rsid w:val="009748D6"/>
    <w:rsid w:val="00981527"/>
    <w:rsid w:val="009821B6"/>
    <w:rsid w:val="009830C6"/>
    <w:rsid w:val="0098343B"/>
    <w:rsid w:val="00986347"/>
    <w:rsid w:val="00986A83"/>
    <w:rsid w:val="00990584"/>
    <w:rsid w:val="00991BB3"/>
    <w:rsid w:val="00994D1C"/>
    <w:rsid w:val="009A0B79"/>
    <w:rsid w:val="009A2955"/>
    <w:rsid w:val="009A32AB"/>
    <w:rsid w:val="009A3488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520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51B6"/>
    <w:rsid w:val="00A0722B"/>
    <w:rsid w:val="00A104CA"/>
    <w:rsid w:val="00A179C1"/>
    <w:rsid w:val="00A2031B"/>
    <w:rsid w:val="00A22786"/>
    <w:rsid w:val="00A23E55"/>
    <w:rsid w:val="00A24909"/>
    <w:rsid w:val="00A24F96"/>
    <w:rsid w:val="00A26479"/>
    <w:rsid w:val="00A26551"/>
    <w:rsid w:val="00A33511"/>
    <w:rsid w:val="00A401C8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74A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4EB8"/>
    <w:rsid w:val="00A85167"/>
    <w:rsid w:val="00A87E31"/>
    <w:rsid w:val="00A90221"/>
    <w:rsid w:val="00A92E58"/>
    <w:rsid w:val="00A938F9"/>
    <w:rsid w:val="00A96706"/>
    <w:rsid w:val="00A97132"/>
    <w:rsid w:val="00A97453"/>
    <w:rsid w:val="00A977AB"/>
    <w:rsid w:val="00A97AAD"/>
    <w:rsid w:val="00AA04E5"/>
    <w:rsid w:val="00AA4CC9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2C67"/>
    <w:rsid w:val="00AD6AE1"/>
    <w:rsid w:val="00AE1F2C"/>
    <w:rsid w:val="00AE3280"/>
    <w:rsid w:val="00AE36B9"/>
    <w:rsid w:val="00AE5554"/>
    <w:rsid w:val="00AF20CF"/>
    <w:rsid w:val="00AF368B"/>
    <w:rsid w:val="00AF3E85"/>
    <w:rsid w:val="00AF57A7"/>
    <w:rsid w:val="00AF5E6D"/>
    <w:rsid w:val="00B005D3"/>
    <w:rsid w:val="00B0089A"/>
    <w:rsid w:val="00B00B57"/>
    <w:rsid w:val="00B0100A"/>
    <w:rsid w:val="00B026E7"/>
    <w:rsid w:val="00B05540"/>
    <w:rsid w:val="00B07784"/>
    <w:rsid w:val="00B1039A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5745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D710F"/>
    <w:rsid w:val="00BE0B29"/>
    <w:rsid w:val="00BE270B"/>
    <w:rsid w:val="00BE27B9"/>
    <w:rsid w:val="00BE62DF"/>
    <w:rsid w:val="00BE73A4"/>
    <w:rsid w:val="00BF1C18"/>
    <w:rsid w:val="00BF414E"/>
    <w:rsid w:val="00BF441A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4DD5"/>
    <w:rsid w:val="00C2548E"/>
    <w:rsid w:val="00C3010C"/>
    <w:rsid w:val="00C301AB"/>
    <w:rsid w:val="00C3193B"/>
    <w:rsid w:val="00C32B42"/>
    <w:rsid w:val="00C33E5B"/>
    <w:rsid w:val="00C37485"/>
    <w:rsid w:val="00C40E0A"/>
    <w:rsid w:val="00C428C3"/>
    <w:rsid w:val="00C44284"/>
    <w:rsid w:val="00C44711"/>
    <w:rsid w:val="00C46CDA"/>
    <w:rsid w:val="00C503E4"/>
    <w:rsid w:val="00C5266F"/>
    <w:rsid w:val="00C54F96"/>
    <w:rsid w:val="00C5508B"/>
    <w:rsid w:val="00C55595"/>
    <w:rsid w:val="00C56061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119CE"/>
    <w:rsid w:val="00D13F21"/>
    <w:rsid w:val="00D210AD"/>
    <w:rsid w:val="00D21C6E"/>
    <w:rsid w:val="00D23AFD"/>
    <w:rsid w:val="00D270D0"/>
    <w:rsid w:val="00D30D2A"/>
    <w:rsid w:val="00D34256"/>
    <w:rsid w:val="00D40EB0"/>
    <w:rsid w:val="00D43C66"/>
    <w:rsid w:val="00D500F7"/>
    <w:rsid w:val="00D606E4"/>
    <w:rsid w:val="00D60EB6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9DC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57B6"/>
    <w:rsid w:val="00DF70A4"/>
    <w:rsid w:val="00E006A5"/>
    <w:rsid w:val="00E00730"/>
    <w:rsid w:val="00E01794"/>
    <w:rsid w:val="00E01D36"/>
    <w:rsid w:val="00E02B1B"/>
    <w:rsid w:val="00E04FBE"/>
    <w:rsid w:val="00E053FF"/>
    <w:rsid w:val="00E057F2"/>
    <w:rsid w:val="00E069D6"/>
    <w:rsid w:val="00E101F2"/>
    <w:rsid w:val="00E10B1E"/>
    <w:rsid w:val="00E11B45"/>
    <w:rsid w:val="00E11ECB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27FF5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077A"/>
    <w:rsid w:val="00E73D6E"/>
    <w:rsid w:val="00E756CC"/>
    <w:rsid w:val="00E82DA8"/>
    <w:rsid w:val="00E8437B"/>
    <w:rsid w:val="00E8515D"/>
    <w:rsid w:val="00E87ADE"/>
    <w:rsid w:val="00E930AD"/>
    <w:rsid w:val="00E9760B"/>
    <w:rsid w:val="00EA01CC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172B"/>
    <w:rsid w:val="00EE2FD5"/>
    <w:rsid w:val="00EF43D6"/>
    <w:rsid w:val="00EF626B"/>
    <w:rsid w:val="00EF76FD"/>
    <w:rsid w:val="00F012A9"/>
    <w:rsid w:val="00F0498E"/>
    <w:rsid w:val="00F05A74"/>
    <w:rsid w:val="00F05FD5"/>
    <w:rsid w:val="00F06A91"/>
    <w:rsid w:val="00F11344"/>
    <w:rsid w:val="00F16457"/>
    <w:rsid w:val="00F16B86"/>
    <w:rsid w:val="00F20412"/>
    <w:rsid w:val="00F21554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50E5B"/>
    <w:rsid w:val="00F511B5"/>
    <w:rsid w:val="00F52E30"/>
    <w:rsid w:val="00F53A82"/>
    <w:rsid w:val="00F54EEF"/>
    <w:rsid w:val="00F551DD"/>
    <w:rsid w:val="00F60F3A"/>
    <w:rsid w:val="00F620FA"/>
    <w:rsid w:val="00F6240A"/>
    <w:rsid w:val="00F67938"/>
    <w:rsid w:val="00F726D0"/>
    <w:rsid w:val="00F74A55"/>
    <w:rsid w:val="00F849A2"/>
    <w:rsid w:val="00F84EF9"/>
    <w:rsid w:val="00F8535A"/>
    <w:rsid w:val="00F8555A"/>
    <w:rsid w:val="00F96ABD"/>
    <w:rsid w:val="00F97D00"/>
    <w:rsid w:val="00FA1ED3"/>
    <w:rsid w:val="00FA4C42"/>
    <w:rsid w:val="00FA5838"/>
    <w:rsid w:val="00FB005C"/>
    <w:rsid w:val="00FB2ACB"/>
    <w:rsid w:val="00FB3517"/>
    <w:rsid w:val="00FB3C4A"/>
    <w:rsid w:val="00FB44F1"/>
    <w:rsid w:val="00FB4A86"/>
    <w:rsid w:val="00FB6D8E"/>
    <w:rsid w:val="00FC006E"/>
    <w:rsid w:val="00FC1C2E"/>
    <w:rsid w:val="00FC27D9"/>
    <w:rsid w:val="00FC3CD3"/>
    <w:rsid w:val="00FD5A98"/>
    <w:rsid w:val="00FE4B8B"/>
    <w:rsid w:val="00FE57FB"/>
    <w:rsid w:val="00FE5F50"/>
    <w:rsid w:val="00FE628C"/>
    <w:rsid w:val="00FF190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74CA2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1E31-514C-444B-9CB3-EBA7D56B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2579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86</cp:revision>
  <cp:lastPrinted>2004-03-23T21:00:00Z</cp:lastPrinted>
  <dcterms:created xsi:type="dcterms:W3CDTF">2020-06-07T23:52:00Z</dcterms:created>
  <dcterms:modified xsi:type="dcterms:W3CDTF">2020-06-28T09:54:00Z</dcterms:modified>
</cp:coreProperties>
</file>