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58502041" w:rsidR="00DB4571" w:rsidRPr="00E01D36" w:rsidRDefault="00B94C9D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Backbone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1580A70" w:rsidR="002975EF" w:rsidRPr="00BF55CA" w:rsidRDefault="00BF55CA" w:rsidP="004175F7">
            <w:pPr>
              <w:spacing w:line="360" w:lineRule="auto"/>
              <w:rPr>
                <w:bCs/>
                <w:sz w:val="20"/>
                <w:szCs w:val="20"/>
              </w:rPr>
            </w:pPr>
            <w:r w:rsidRPr="00BF55CA">
              <w:rPr>
                <w:sz w:val="20"/>
                <w:szCs w:val="20"/>
              </w:rPr>
              <w:t xml:space="preserve">Flagstaff </w:t>
            </w:r>
            <w:r w:rsidR="0091344F" w:rsidRPr="00BF55CA">
              <w:rPr>
                <w:sz w:val="20"/>
                <w:szCs w:val="20"/>
              </w:rPr>
              <w:t>Dispatch</w:t>
            </w:r>
          </w:p>
        </w:tc>
        <w:tc>
          <w:tcPr>
            <w:tcW w:w="1696" w:type="pct"/>
            <w:shd w:val="clear" w:color="auto" w:fill="auto"/>
          </w:tcPr>
          <w:p w14:paraId="5885EC76" w14:textId="2F7E6C43" w:rsidR="0068625A" w:rsidRPr="0068625A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6923E8">
              <w:rPr>
                <w:b/>
                <w:sz w:val="20"/>
                <w:szCs w:val="20"/>
              </w:rPr>
              <w:t xml:space="preserve"> </w:t>
            </w:r>
            <w:r w:rsidR="00B476E6">
              <w:t xml:space="preserve"> </w:t>
            </w:r>
            <w:r w:rsidR="0068625A">
              <w:t xml:space="preserve"> </w:t>
            </w:r>
            <w:r w:rsidR="00D144F4" w:rsidRPr="009B390E">
              <w:rPr>
                <w:sz w:val="20"/>
                <w:szCs w:val="20"/>
              </w:rPr>
              <w:t>40</w:t>
            </w:r>
            <w:r w:rsidR="009B390E" w:rsidRPr="009B390E">
              <w:rPr>
                <w:sz w:val="20"/>
                <w:szCs w:val="20"/>
              </w:rPr>
              <w:t>, 8</w:t>
            </w:r>
            <w:r w:rsidR="00C73E4A">
              <w:rPr>
                <w:sz w:val="20"/>
                <w:szCs w:val="20"/>
              </w:rPr>
              <w:t>30</w:t>
            </w:r>
            <w:r w:rsidR="00D144F4">
              <w:t xml:space="preserve"> </w:t>
            </w:r>
            <w:r w:rsidR="0068625A" w:rsidRPr="0068625A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05D4D1D3" w:rsidR="00DA19C5" w:rsidRPr="004D0E23" w:rsidRDefault="00E264DE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66038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0709CE5" w:rsidR="009748D6" w:rsidRPr="00F2370D" w:rsidRDefault="0091344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3D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="005B6102">
              <w:rPr>
                <w:sz w:val="20"/>
                <w:szCs w:val="20"/>
              </w:rPr>
              <w:t>AST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6260381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923E8">
              <w:rPr>
                <w:sz w:val="20"/>
                <w:szCs w:val="20"/>
              </w:rPr>
              <w:t>2</w:t>
            </w:r>
            <w:r w:rsidR="00F83D35">
              <w:rPr>
                <w:sz w:val="20"/>
                <w:szCs w:val="20"/>
              </w:rPr>
              <w:t>9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208920A9" w:rsidR="003B44E5" w:rsidRPr="00627584" w:rsidRDefault="00B476E6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31F509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B476E6"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B476E6">
              <w:rPr>
                <w:bCs/>
                <w:sz w:val="20"/>
                <w:szCs w:val="20"/>
              </w:rPr>
              <w:t>301-8167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6F321A46" w:rsidR="00726359" w:rsidRPr="00627584" w:rsidRDefault="0026420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8054350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055E35ED" w:rsidR="009748D6" w:rsidRPr="006923E8" w:rsidRDefault="009B390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Scott Bliss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56DF2B1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1344F">
              <w:rPr>
                <w:sz w:val="20"/>
                <w:szCs w:val="20"/>
              </w:rPr>
              <w:t>9</w:t>
            </w:r>
            <w:r w:rsidR="00857826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A9BBD59" w:rsidR="002975EF" w:rsidRPr="002975EF" w:rsidRDefault="00B476E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N350FV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6943E1E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Husman</w:t>
            </w:r>
          </w:p>
          <w:p w14:paraId="6D3FCC47" w14:textId="1CE0E45B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Buss</w:t>
            </w:r>
          </w:p>
          <w:p w14:paraId="438CBCD9" w14:textId="45B7DD0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="00B476E6">
              <w:rPr>
                <w:bCs/>
                <w:sz w:val="20"/>
                <w:szCs w:val="20"/>
              </w:rPr>
              <w:t>Gugler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5AE2B55D" w14:textId="7550B15E" w:rsidR="001565A4" w:rsidRPr="0068625A" w:rsidRDefault="0070525A" w:rsidP="001565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FF21FB0" w:rsidR="00FE57FB" w:rsidRPr="00E01D36" w:rsidRDefault="0070525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9B390E">
        <w:trPr>
          <w:trHeight w:val="957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E0C5A22" w:rsidR="00DA19C5" w:rsidRPr="0068625A" w:rsidRDefault="00F903FB" w:rsidP="00AD7448">
            <w:pPr>
              <w:spacing w:line="360" w:lineRule="auto"/>
              <w:rPr>
                <w:sz w:val="18"/>
                <w:szCs w:val="18"/>
              </w:rPr>
            </w:pPr>
            <w:r w:rsidRPr="00F903FB">
              <w:rPr>
                <w:sz w:val="18"/>
                <w:szCs w:val="18"/>
              </w:rPr>
              <w:t xml:space="preserve">June </w:t>
            </w:r>
            <w:r w:rsidR="00D5357C">
              <w:rPr>
                <w:sz w:val="18"/>
                <w:szCs w:val="18"/>
              </w:rPr>
              <w:t>2</w:t>
            </w:r>
            <w:r w:rsidR="00857826">
              <w:rPr>
                <w:sz w:val="18"/>
                <w:szCs w:val="18"/>
              </w:rPr>
              <w:t>9</w:t>
            </w:r>
            <w:r w:rsidR="00D66038" w:rsidRPr="00D5357C">
              <w:rPr>
                <w:sz w:val="18"/>
                <w:szCs w:val="18"/>
              </w:rPr>
              <w:t xml:space="preserve">, 2021 </w:t>
            </w:r>
            <w:r w:rsidR="00857826">
              <w:rPr>
                <w:sz w:val="18"/>
                <w:szCs w:val="18"/>
              </w:rPr>
              <w:t>2040</w:t>
            </w:r>
            <w:r w:rsidR="00C73E4A">
              <w:rPr>
                <w:sz w:val="18"/>
                <w:szCs w:val="18"/>
              </w:rPr>
              <w:t xml:space="preserve"> </w:t>
            </w:r>
            <w:r w:rsidR="005B6102" w:rsidRPr="00C73E4A">
              <w:rPr>
                <w:sz w:val="18"/>
                <w:szCs w:val="18"/>
              </w:rPr>
              <w:t>AST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65FB50C1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D5357C">
              <w:t xml:space="preserve"> </w:t>
            </w:r>
            <w:r w:rsidR="00D5357C" w:rsidRPr="00D5357C">
              <w:rPr>
                <w:b/>
                <w:sz w:val="18"/>
                <w:szCs w:val="18"/>
              </w:rPr>
              <w:t>/incident_specific_data/southwest/GACC_Incidents/2021/2021_Backbone/IR/202106</w:t>
            </w:r>
            <w:r w:rsidR="00857826">
              <w:rPr>
                <w:b/>
                <w:sz w:val="18"/>
                <w:szCs w:val="18"/>
              </w:rPr>
              <w:t>30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6BC6FEAA" w:rsidR="00B476E6" w:rsidRPr="00B476E6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hyperlink r:id="rId8" w:history="1">
              <w:r w:rsidR="00972F1C" w:rsidRPr="00F86EC5">
                <w:rPr>
                  <w:rStyle w:val="Hyperlink"/>
                  <w:sz w:val="18"/>
                  <w:szCs w:val="18"/>
                </w:rPr>
                <w:t>scott_bliss@firenet.gov</w:t>
              </w:r>
            </w:hyperlink>
            <w:r w:rsidR="00972F1C">
              <w:rPr>
                <w:sz w:val="18"/>
                <w:szCs w:val="18"/>
              </w:rPr>
              <w:t>;</w:t>
            </w:r>
            <w:r w:rsidR="000534C8">
              <w:rPr>
                <w:sz w:val="18"/>
                <w:szCs w:val="18"/>
              </w:rPr>
              <w:t xml:space="preserve"> rick.crawford@usda.gov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6620482" w:rsidR="009748D6" w:rsidRPr="00DE7F00" w:rsidRDefault="005B320F" w:rsidP="009B390E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B710BFC" w:rsidR="009748D6" w:rsidRPr="00DE7F00" w:rsidRDefault="00F903FB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D5357C">
              <w:rPr>
                <w:sz w:val="18"/>
                <w:szCs w:val="18"/>
              </w:rPr>
              <w:t>2</w:t>
            </w:r>
            <w:r w:rsidR="0091344F">
              <w:rPr>
                <w:sz w:val="18"/>
                <w:szCs w:val="18"/>
              </w:rPr>
              <w:t>9</w:t>
            </w:r>
            <w:r w:rsidR="00D5357C">
              <w:rPr>
                <w:sz w:val="18"/>
                <w:szCs w:val="18"/>
              </w:rPr>
              <w:t xml:space="preserve">, 2021 </w:t>
            </w:r>
            <w:r w:rsidR="00857826">
              <w:rPr>
                <w:sz w:val="18"/>
                <w:szCs w:val="18"/>
              </w:rPr>
              <w:t>230</w:t>
            </w:r>
            <w:r w:rsidR="0091344F">
              <w:rPr>
                <w:sz w:val="18"/>
                <w:szCs w:val="18"/>
              </w:rPr>
              <w:t>0</w:t>
            </w:r>
            <w:r w:rsidR="0070525A">
              <w:rPr>
                <w:sz w:val="18"/>
                <w:szCs w:val="18"/>
              </w:rPr>
              <w:t xml:space="preserve"> </w:t>
            </w:r>
            <w:r w:rsidR="005B6102" w:rsidRPr="0070525A">
              <w:rPr>
                <w:sz w:val="18"/>
                <w:szCs w:val="18"/>
              </w:rPr>
              <w:t>AST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ED7EC13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885FAF" w14:textId="06CB7AB2" w:rsidR="0068625A" w:rsidRDefault="0068625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41DA9644" w14:textId="210E706E" w:rsidR="00637072" w:rsidRDefault="0068625A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  <w:r w:rsidRPr="0070525A">
              <w:rPr>
                <w:bCs/>
                <w:sz w:val="20"/>
                <w:szCs w:val="20"/>
              </w:rPr>
              <w:t xml:space="preserve">I started with </w:t>
            </w:r>
            <w:r w:rsidR="00551ECA" w:rsidRPr="0070525A">
              <w:rPr>
                <w:bCs/>
                <w:sz w:val="20"/>
                <w:szCs w:val="20"/>
              </w:rPr>
              <w:t>yesterday’s IR perimeter</w:t>
            </w:r>
            <w:r w:rsidR="0070525A">
              <w:rPr>
                <w:bCs/>
                <w:sz w:val="20"/>
                <w:szCs w:val="20"/>
              </w:rPr>
              <w:t>. My view of the ground was completely clear and cloud free.</w:t>
            </w:r>
            <w:r w:rsidR="006C5AEF">
              <w:rPr>
                <w:bCs/>
                <w:sz w:val="20"/>
                <w:szCs w:val="20"/>
              </w:rPr>
              <w:t xml:space="preserve"> </w:t>
            </w:r>
            <w:r w:rsidR="00857826">
              <w:rPr>
                <w:bCs/>
                <w:sz w:val="20"/>
                <w:szCs w:val="20"/>
              </w:rPr>
              <w:t>N</w:t>
            </w:r>
            <w:r w:rsidR="006C5AEF">
              <w:rPr>
                <w:bCs/>
                <w:sz w:val="20"/>
                <w:szCs w:val="20"/>
              </w:rPr>
              <w:t xml:space="preserve">o scattered or intense heat was seen. No isolated heat sources were found outside of the heat perimeter. Overall, there is less heat in the fire that yesterday. </w:t>
            </w:r>
          </w:p>
          <w:p w14:paraId="3BA8D733" w14:textId="79C38578" w:rsidR="00637072" w:rsidRDefault="00637072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60390F" w14:textId="57548296" w:rsidR="001B3307" w:rsidRDefault="001B3307" w:rsidP="00551ECA">
            <w:pPr>
              <w:tabs>
                <w:tab w:val="left" w:pos="9125"/>
              </w:tabs>
              <w:rPr>
                <w:rFonts w:ascii="Arial" w:hAnsi="Arial" w:cs="Arial"/>
                <w:color w:val="0F1419"/>
                <w:sz w:val="20"/>
                <w:szCs w:val="20"/>
                <w:shd w:val="clear" w:color="auto" w:fill="FFFFFF"/>
              </w:rPr>
            </w:pPr>
          </w:p>
          <w:p w14:paraId="037BFA9F" w14:textId="464A64B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F06170C" w14:textId="17AEF00B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D3B90D1" w14:textId="612F6BF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34D5B29" w14:textId="79AF26D5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4F71ABCB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377AD86E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BD5D439" w14:textId="6F55E765" w:rsidR="001B3307" w:rsidRPr="00F903FB" w:rsidRDefault="001B3307" w:rsidP="00551ECA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3A52" w14:textId="77777777" w:rsidR="0001352E" w:rsidRDefault="0001352E">
      <w:r>
        <w:separator/>
      </w:r>
    </w:p>
  </w:endnote>
  <w:endnote w:type="continuationSeparator" w:id="0">
    <w:p w14:paraId="0427DC25" w14:textId="77777777" w:rsidR="0001352E" w:rsidRDefault="0001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CFE7" w14:textId="77777777" w:rsidR="0001352E" w:rsidRDefault="0001352E">
      <w:r>
        <w:separator/>
      </w:r>
    </w:p>
  </w:footnote>
  <w:footnote w:type="continuationSeparator" w:id="0">
    <w:p w14:paraId="22E98839" w14:textId="77777777" w:rsidR="0001352E" w:rsidRDefault="0001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352E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34C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0347"/>
    <w:rsid w:val="000D4C71"/>
    <w:rsid w:val="000E29FA"/>
    <w:rsid w:val="000E354B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3307"/>
    <w:rsid w:val="001B4C09"/>
    <w:rsid w:val="001B505B"/>
    <w:rsid w:val="001B5C88"/>
    <w:rsid w:val="001C06A2"/>
    <w:rsid w:val="001C2C7E"/>
    <w:rsid w:val="001C47BF"/>
    <w:rsid w:val="001C4E90"/>
    <w:rsid w:val="001C528D"/>
    <w:rsid w:val="001C6E00"/>
    <w:rsid w:val="001D0DEB"/>
    <w:rsid w:val="001D7BCE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283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6C7"/>
    <w:rsid w:val="002975EF"/>
    <w:rsid w:val="002A1773"/>
    <w:rsid w:val="002A255B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C7C38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685D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1A2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77556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1EC0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67D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47CD0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4A2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1CAB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1ECA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6102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6FE1"/>
    <w:rsid w:val="00607169"/>
    <w:rsid w:val="00607E08"/>
    <w:rsid w:val="00610B46"/>
    <w:rsid w:val="00611BD1"/>
    <w:rsid w:val="0061258E"/>
    <w:rsid w:val="00615EE5"/>
    <w:rsid w:val="006201B0"/>
    <w:rsid w:val="006201EF"/>
    <w:rsid w:val="00621868"/>
    <w:rsid w:val="00623520"/>
    <w:rsid w:val="00626327"/>
    <w:rsid w:val="00627584"/>
    <w:rsid w:val="00627A02"/>
    <w:rsid w:val="006351CA"/>
    <w:rsid w:val="00635BC6"/>
    <w:rsid w:val="0063687A"/>
    <w:rsid w:val="00637072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6B5B"/>
    <w:rsid w:val="00667D45"/>
    <w:rsid w:val="00671809"/>
    <w:rsid w:val="00673A4A"/>
    <w:rsid w:val="00675436"/>
    <w:rsid w:val="00684A98"/>
    <w:rsid w:val="0068625A"/>
    <w:rsid w:val="006862EE"/>
    <w:rsid w:val="00686C0D"/>
    <w:rsid w:val="006901E3"/>
    <w:rsid w:val="00691E5F"/>
    <w:rsid w:val="006923E8"/>
    <w:rsid w:val="00692BEA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5AEF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25A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1F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57826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344F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32E2"/>
    <w:rsid w:val="00935C5E"/>
    <w:rsid w:val="00942D7F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2F1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5F11"/>
    <w:rsid w:val="009A68C7"/>
    <w:rsid w:val="009A73BD"/>
    <w:rsid w:val="009B2F9D"/>
    <w:rsid w:val="009B33E5"/>
    <w:rsid w:val="009B390E"/>
    <w:rsid w:val="009B440E"/>
    <w:rsid w:val="009B6B72"/>
    <w:rsid w:val="009B74BE"/>
    <w:rsid w:val="009C1B05"/>
    <w:rsid w:val="009C2908"/>
    <w:rsid w:val="009C6B07"/>
    <w:rsid w:val="009C6E74"/>
    <w:rsid w:val="009C73A9"/>
    <w:rsid w:val="009D0194"/>
    <w:rsid w:val="009D03E9"/>
    <w:rsid w:val="009D31DC"/>
    <w:rsid w:val="009D40A9"/>
    <w:rsid w:val="009D6B90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476E6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2BEE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C9D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BF55CA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E4A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4F4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5357C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48C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4DE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29FE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3D3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_bliss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4</cp:revision>
  <cp:lastPrinted>2004-03-23T21:00:00Z</cp:lastPrinted>
  <dcterms:created xsi:type="dcterms:W3CDTF">2021-06-30T05:39:00Z</dcterms:created>
  <dcterms:modified xsi:type="dcterms:W3CDTF">2021-06-30T05:42:00Z</dcterms:modified>
</cp:coreProperties>
</file>