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493CD0C4" w:rsidR="00E01D36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14:paraId="496C1407" w14:textId="53C2827C" w:rsidR="000F09D1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89653C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000276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AB79504" w14:textId="77777777" w:rsidR="005C5DDE" w:rsidRDefault="005C5DDE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City</w:t>
            </w:r>
          </w:p>
          <w:p w14:paraId="29F683D2" w14:textId="6C9CE985" w:rsidR="002975EF" w:rsidRPr="00085EF8" w:rsidRDefault="005C5DDE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(575-538-5371)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03E353" w14:textId="3C16839F" w:rsidR="00FD3F0B" w:rsidRDefault="00FD3F0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D3F0B">
              <w:rPr>
                <w:rFonts w:ascii="Tahoma" w:hAnsi="Tahoma" w:cs="Tahoma"/>
                <w:bCs/>
                <w:sz w:val="20"/>
                <w:szCs w:val="20"/>
              </w:rPr>
              <w:t>54,514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4CE0C8E2" w:rsidR="0066561F" w:rsidRPr="00085EF8" w:rsidRDefault="00FD3F0B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4,117</w:t>
            </w:r>
            <w:r w:rsidR="00732AB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4E5B836F" w:rsidR="009748D6" w:rsidRPr="00085EF8" w:rsidRDefault="00732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4211BE">
              <w:rPr>
                <w:rFonts w:ascii="Tahoma" w:hAnsi="Tahoma" w:cs="Tahoma"/>
                <w:sz w:val="20"/>
                <w:szCs w:val="20"/>
              </w:rPr>
              <w:t>29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59AD9060" w:rsidR="009748D6" w:rsidRPr="00085EF8" w:rsidRDefault="00732ABB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211BE">
              <w:rPr>
                <w:rFonts w:ascii="Tahoma" w:hAnsi="Tahoma" w:cs="Tahoma"/>
                <w:sz w:val="20"/>
                <w:szCs w:val="20"/>
              </w:rPr>
              <w:t>1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7CA9650B" w14:textId="35C4AACE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654BC7FD" w:rsidR="005C5DDE" w:rsidRPr="00455AA0" w:rsidRDefault="00455AA0" w:rsidP="00455A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D26DD2E" w:rsidR="009748D6" w:rsidRPr="00085EF8" w:rsidRDefault="00455A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6B5D50C2" w:rsidR="009748D6" w:rsidRPr="00085EF8" w:rsidRDefault="005C5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NM-GNF (575-538-5371)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0398833A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5C5DDE">
              <w:rPr>
                <w:rFonts w:ascii="Tahoma" w:hAnsi="Tahoma" w:cs="Tahoma"/>
                <w:sz w:val="20"/>
                <w:szCs w:val="20"/>
              </w:rPr>
              <w:t>4</w:t>
            </w:r>
            <w:r w:rsidR="002E10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7A187CE" w:rsidR="002975EF" w:rsidRPr="00085EF8" w:rsidRDefault="002A1F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7F647327" w:rsidR="00E07CA5" w:rsidRPr="00085EF8" w:rsidRDefault="002A1F91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Dan Johnson, Carl Helquist, Kaz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34F5EDDA" w:rsidR="00231EAA" w:rsidRPr="00085EF8" w:rsidRDefault="00732ABB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211BE">
              <w:rPr>
                <w:rFonts w:ascii="Tahoma" w:hAnsi="Tahoma" w:cs="Tahoma"/>
                <w:sz w:val="20"/>
                <w:szCs w:val="20"/>
              </w:rPr>
              <w:t>1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211BE">
              <w:rPr>
                <w:rFonts w:ascii="Tahoma" w:hAnsi="Tahoma" w:cs="Tahoma"/>
                <w:sz w:val="20"/>
                <w:szCs w:val="20"/>
              </w:rPr>
              <w:t>200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15A5770C" w:rsidR="00424BF4" w:rsidRDefault="00021A4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A44">
              <w:rPr>
                <w:rFonts w:ascii="Tahoma" w:hAnsi="Tahoma" w:cs="Tahoma"/>
                <w:b/>
                <w:bCs/>
                <w:sz w:val="20"/>
                <w:szCs w:val="20"/>
              </w:rPr>
              <w:t>https://ftp.wildfire.gov/public/incident_specific_data/southwest/GACC_Incidents/2021/2021_Johnson/IR/</w:t>
            </w:r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7D9675AA" w:rsidR="00231EAA" w:rsidRPr="00085EF8" w:rsidRDefault="00732ABB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211BE">
              <w:rPr>
                <w:rFonts w:ascii="Tahoma" w:hAnsi="Tahoma" w:cs="Tahoma"/>
                <w:sz w:val="20"/>
                <w:szCs w:val="20"/>
              </w:rPr>
              <w:t>2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211BE">
              <w:rPr>
                <w:rFonts w:ascii="Tahoma" w:hAnsi="Tahoma" w:cs="Tahoma"/>
                <w:sz w:val="20"/>
                <w:szCs w:val="20"/>
              </w:rPr>
              <w:t>0</w:t>
            </w:r>
            <w:r w:rsidR="00F47FD8">
              <w:rPr>
                <w:rFonts w:ascii="Tahoma" w:hAnsi="Tahoma" w:cs="Tahoma"/>
                <w:sz w:val="20"/>
                <w:szCs w:val="20"/>
              </w:rPr>
              <w:t>130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CB0FF1" w14:textId="569B0FD9" w:rsidR="00F62537" w:rsidRDefault="00A51F51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today</w:t>
            </w:r>
            <w:r w:rsidR="00CF1FAF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 interpretation with the Incident perimeter from the NIFS.</w:t>
            </w:r>
          </w:p>
          <w:p w14:paraId="7D7AEDFB" w14:textId="77777777" w:rsidR="000B66CA" w:rsidRDefault="000B66C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61E101" w14:textId="77777777" w:rsidR="0086037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this period occurred with areas of intense heat.  Major areas of growth occurred </w:t>
            </w:r>
          </w:p>
          <w:p w14:paraId="0E44283C" w14:textId="4A1AC8DF" w:rsidR="0086037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-To the west, north and south of Mogollon Creek</w:t>
            </w:r>
          </w:p>
          <w:p w14:paraId="1460E4D5" w14:textId="250B3545" w:rsidR="0086037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-To the south towards Turkey Creek</w:t>
            </w:r>
            <w:r w:rsidR="00585B2E">
              <w:rPr>
                <w:rFonts w:ascii="Tahoma" w:hAnsi="Tahoma" w:cs="Tahoma"/>
                <w:bCs/>
                <w:sz w:val="20"/>
                <w:szCs w:val="20"/>
              </w:rPr>
              <w:t>. On the east end the fire has crossed south of Turkey Creek to Miller Spring Canyon</w:t>
            </w:r>
          </w:p>
          <w:p w14:paraId="32312ECB" w14:textId="05531DEA" w:rsidR="0086037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-To the north and east just south of The West Fork of Gila River. </w:t>
            </w:r>
            <w:r w:rsidR="00585B2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 fire does not appear to have crossed the river.</w:t>
            </w:r>
            <w:r w:rsidR="00585B2E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361C9493" w14:textId="77777777" w:rsidR="0086037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67B6F8" w14:textId="77777777" w:rsidR="0086037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an approximately 300 acres area of heat, separated from the main fire in the vicinity of Miller Spring Cabin.</w:t>
            </w:r>
          </w:p>
          <w:p w14:paraId="54A26A9E" w14:textId="77777777" w:rsidR="0086037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753C1129" w:rsidR="00860379" w:rsidRPr="000C3E2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1394" w14:textId="77777777" w:rsidR="00DF73E3" w:rsidRDefault="00DF73E3">
      <w:r>
        <w:separator/>
      </w:r>
    </w:p>
  </w:endnote>
  <w:endnote w:type="continuationSeparator" w:id="0">
    <w:p w14:paraId="2DD35EB1" w14:textId="77777777" w:rsidR="00DF73E3" w:rsidRDefault="00DF73E3">
      <w:r>
        <w:continuationSeparator/>
      </w:r>
    </w:p>
  </w:endnote>
  <w:endnote w:type="continuationNotice" w:id="1">
    <w:p w14:paraId="79096F9C" w14:textId="77777777" w:rsidR="00DF73E3" w:rsidRDefault="00DF7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2547" w14:textId="77777777" w:rsidR="00DF73E3" w:rsidRDefault="00DF73E3">
      <w:r>
        <w:separator/>
      </w:r>
    </w:p>
  </w:footnote>
  <w:footnote w:type="continuationSeparator" w:id="0">
    <w:p w14:paraId="2AB022B3" w14:textId="77777777" w:rsidR="00DF73E3" w:rsidRDefault="00DF73E3">
      <w:r>
        <w:continuationSeparator/>
      </w:r>
    </w:p>
  </w:footnote>
  <w:footnote w:type="continuationNotice" w:id="1">
    <w:p w14:paraId="460E9522" w14:textId="77777777" w:rsidR="00DF73E3" w:rsidRDefault="00DF7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1E2D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B66CA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109D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75F7"/>
    <w:rsid w:val="004211B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AA0"/>
    <w:rsid w:val="00455B1A"/>
    <w:rsid w:val="00461FB2"/>
    <w:rsid w:val="00463FF1"/>
    <w:rsid w:val="00466D46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5B2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28D"/>
    <w:rsid w:val="00732ABB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379"/>
    <w:rsid w:val="00860728"/>
    <w:rsid w:val="00860DCA"/>
    <w:rsid w:val="00862628"/>
    <w:rsid w:val="00864913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5C10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30C4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1F51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1FAF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DF73E3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4B87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47FD8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3F0B"/>
    <w:rsid w:val="00FD5A98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24</cp:revision>
  <cp:lastPrinted>2004-03-23T21:00:00Z</cp:lastPrinted>
  <dcterms:created xsi:type="dcterms:W3CDTF">2020-11-01T01:47:00Z</dcterms:created>
  <dcterms:modified xsi:type="dcterms:W3CDTF">2021-06-12T07:28:00Z</dcterms:modified>
</cp:coreProperties>
</file>