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C882A25" w14:textId="77777777">
        <w:trPr>
          <w:trHeight w:val="1059"/>
        </w:trPr>
        <w:tc>
          <w:tcPr>
            <w:tcW w:w="1250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7777777" w:rsidR="009748D6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Hermits Peak</w:t>
            </w:r>
          </w:p>
          <w:p w14:paraId="47A1A09A" w14:textId="64C9A491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(NM-SNF-000027)</w:t>
            </w:r>
          </w:p>
        </w:tc>
        <w:tc>
          <w:tcPr>
            <w:tcW w:w="1250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64F95BEA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20F2FAF" w14:textId="77777777" w:rsidR="00441660" w:rsidRDefault="00441660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Santa Fe </w:t>
            </w:r>
          </w:p>
          <w:p w14:paraId="607646E7" w14:textId="45171862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(505-438-5600)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24B41CE7" w:rsidR="00E57D7F" w:rsidRDefault="005A5DC9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 w:rsidRPr="005A5DC9">
              <w:rPr>
                <w:rFonts w:ascii="Segoe UI" w:hAnsi="Segoe UI" w:cs="Segoe UI"/>
                <w:color w:val="4C4C4C"/>
                <w:sz w:val="18"/>
                <w:szCs w:val="18"/>
              </w:rPr>
              <w:t>1</w:t>
            </w:r>
            <w:r w:rsidR="00E101C9">
              <w:rPr>
                <w:rFonts w:ascii="Segoe UI" w:hAnsi="Segoe UI" w:cs="Segoe UI"/>
                <w:color w:val="4C4C4C"/>
                <w:sz w:val="18"/>
                <w:szCs w:val="18"/>
              </w:rPr>
              <w:t>89,767</w:t>
            </w: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 xml:space="preserve"> </w:t>
            </w:r>
            <w:r w:rsidR="00E57D7F">
              <w:rPr>
                <w:rFonts w:ascii="Segoe UI" w:hAnsi="Segoe UI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7F26851B" w:rsidR="009748D6" w:rsidRPr="00CB255A" w:rsidRDefault="00E101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13,494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>
        <w:trPr>
          <w:trHeight w:val="1059"/>
        </w:trPr>
        <w:tc>
          <w:tcPr>
            <w:tcW w:w="1250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4AEC8C99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0C1128">
              <w:rPr>
                <w:rFonts w:ascii="Tahoma" w:hAnsi="Tahoma" w:cs="Tahoma"/>
                <w:sz w:val="20"/>
                <w:szCs w:val="20"/>
              </w:rPr>
              <w:t>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2FB10F72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05/0</w:t>
            </w:r>
            <w:r w:rsidR="000C1128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56AE45B" w14:textId="2ABC4632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Mellin</w:t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 w:rsidR="005B320F"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2CA36400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>
        <w:trPr>
          <w:trHeight w:val="528"/>
        </w:trPr>
        <w:tc>
          <w:tcPr>
            <w:tcW w:w="1250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51F49D45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Fernando Hernandez</w:t>
            </w:r>
          </w:p>
        </w:tc>
        <w:tc>
          <w:tcPr>
            <w:tcW w:w="1250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0553106D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A6AE9">
              <w:rPr>
                <w:rFonts w:ascii="Tahoma" w:hAnsi="Tahoma" w:cs="Tahoma"/>
                <w:sz w:val="20"/>
                <w:szCs w:val="20"/>
              </w:rPr>
              <w:t>8</w:t>
            </w:r>
            <w:r w:rsidR="000C112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2610C419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2D12F29E" w:rsidR="009748D6" w:rsidRPr="00CB255A" w:rsidRDefault="000C11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="00441660">
              <w:rPr>
                <w:rFonts w:ascii="Tahoma" w:hAnsi="Tahoma" w:cs="Tahoma"/>
                <w:sz w:val="20"/>
                <w:szCs w:val="20"/>
              </w:rPr>
              <w:t>,</w:t>
            </w:r>
            <w:r w:rsidR="004A2F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25311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4A2F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1660">
              <w:rPr>
                <w:rFonts w:ascii="Tahoma" w:hAnsi="Tahoma" w:cs="Tahoma"/>
                <w:sz w:val="20"/>
                <w:szCs w:val="20"/>
              </w:rPr>
              <w:t>/</w:t>
            </w:r>
            <w:r w:rsidR="004A2F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1660"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 w14:paraId="374AC72A" w14:textId="77777777">
        <w:trPr>
          <w:trHeight w:val="630"/>
        </w:trPr>
        <w:tc>
          <w:tcPr>
            <w:tcW w:w="1250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02A4815C" w:rsidR="009748D6" w:rsidRPr="00CB255A" w:rsidRDefault="00B4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Clean and Clear with some heat haze</w:t>
            </w:r>
            <w:r w:rsidR="000C1128">
              <w:rPr>
                <w:rFonts w:ascii="Tahoma" w:hAnsi="Tahoma" w:cs="Tahoma"/>
                <w:sz w:val="20"/>
                <w:szCs w:val="20"/>
              </w:rPr>
              <w:t xml:space="preserve">. One area of note, see </w:t>
            </w:r>
            <w:r w:rsidR="00E101C9">
              <w:rPr>
                <w:rFonts w:ascii="Tahoma" w:hAnsi="Tahoma" w:cs="Tahoma"/>
                <w:sz w:val="20"/>
                <w:szCs w:val="20"/>
              </w:rPr>
              <w:t>below. *</w:t>
            </w:r>
          </w:p>
        </w:tc>
        <w:tc>
          <w:tcPr>
            <w:tcW w:w="1250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6C6880FF" w:rsidR="009748D6" w:rsidRPr="00CB255A" w:rsidRDefault="00C253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>
        <w:trPr>
          <w:trHeight w:val="614"/>
        </w:trPr>
        <w:tc>
          <w:tcPr>
            <w:tcW w:w="1250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78B0C991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05/0</w:t>
            </w:r>
            <w:r w:rsidR="004A2FE0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25311">
              <w:rPr>
                <w:rFonts w:ascii="Tahoma" w:hAnsi="Tahoma" w:cs="Tahoma"/>
                <w:sz w:val="20"/>
                <w:szCs w:val="20"/>
              </w:rPr>
              <w:t>23</w:t>
            </w:r>
            <w:r w:rsidR="004A2FE0">
              <w:rPr>
                <w:rFonts w:ascii="Tahoma" w:hAnsi="Tahoma" w:cs="Tahoma"/>
                <w:sz w:val="20"/>
                <w:szCs w:val="20"/>
              </w:rPr>
              <w:t>18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– 05/0</w:t>
            </w:r>
            <w:r w:rsidR="004A2FE0">
              <w:rPr>
                <w:rFonts w:ascii="Tahoma" w:hAnsi="Tahoma" w:cs="Tahoma"/>
                <w:sz w:val="20"/>
                <w:szCs w:val="20"/>
              </w:rPr>
              <w:t>9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E3671C">
              <w:rPr>
                <w:rFonts w:ascii="Tahoma" w:hAnsi="Tahoma" w:cs="Tahoma"/>
                <w:sz w:val="20"/>
                <w:szCs w:val="20"/>
              </w:rPr>
              <w:t>0</w:t>
            </w:r>
            <w:r w:rsidR="00B4758F">
              <w:rPr>
                <w:rFonts w:ascii="Tahoma" w:hAnsi="Tahoma" w:cs="Tahoma"/>
                <w:sz w:val="20"/>
                <w:szCs w:val="20"/>
              </w:rPr>
              <w:t>0</w:t>
            </w:r>
            <w:r w:rsidR="004A2FE0">
              <w:rPr>
                <w:rFonts w:ascii="Tahoma" w:hAnsi="Tahoma" w:cs="Tahoma"/>
                <w:sz w:val="20"/>
                <w:szCs w:val="20"/>
              </w:rPr>
              <w:t>5</w:t>
            </w:r>
            <w:r w:rsidR="002A6AE9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2EDDB734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0E5A" w:rsidRPr="00710E5A">
              <w:rPr>
                <w:rFonts w:ascii="Tahoma" w:hAnsi="Tahoma" w:cs="Tahoma"/>
                <w:sz w:val="20"/>
                <w:szCs w:val="20"/>
              </w:rPr>
              <w:t>/incident_specific_data/southwest/GACC_Incidents/2022/2022_Hermits_Peak/IR</w:t>
            </w:r>
          </w:p>
        </w:tc>
      </w:tr>
      <w:tr w:rsidR="009748D6" w:rsidRPr="000309F5" w14:paraId="28CDDAF5" w14:textId="77777777">
        <w:trPr>
          <w:trHeight w:val="614"/>
        </w:trPr>
        <w:tc>
          <w:tcPr>
            <w:tcW w:w="1250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03B254E" w14:textId="23FC585A" w:rsidR="009748D6" w:rsidRPr="00CB255A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5/</w:t>
            </w:r>
            <w:r w:rsidR="00E101C9">
              <w:rPr>
                <w:rFonts w:ascii="Tahoma" w:hAnsi="Tahoma" w:cs="Tahoma"/>
                <w:sz w:val="20"/>
                <w:szCs w:val="20"/>
              </w:rPr>
              <w:t>9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 0</w:t>
            </w:r>
            <w:r w:rsidR="00BE51F7">
              <w:rPr>
                <w:rFonts w:ascii="Tahoma" w:hAnsi="Tahoma" w:cs="Tahoma"/>
                <w:sz w:val="20"/>
                <w:szCs w:val="20"/>
              </w:rPr>
              <w:t>2</w:t>
            </w:r>
            <w:r w:rsidR="00E101C9">
              <w:rPr>
                <w:rFonts w:ascii="Tahoma" w:hAnsi="Tahoma" w:cs="Tahoma"/>
                <w:sz w:val="20"/>
                <w:szCs w:val="20"/>
              </w:rPr>
              <w:t>16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MDT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Log&amp;Maps</w:t>
            </w:r>
            <w:proofErr w:type="spellEnd"/>
            <w:r w:rsidR="00AE3969" w:rsidRPr="00E3671C">
              <w:rPr>
                <w:rFonts w:ascii="Tahoma" w:hAnsi="Tahoma" w:cs="Tahoma"/>
                <w:sz w:val="20"/>
                <w:szCs w:val="20"/>
              </w:rPr>
              <w:t xml:space="preserve"> 5/</w:t>
            </w:r>
            <w:r w:rsidR="00E101C9">
              <w:rPr>
                <w:rFonts w:ascii="Tahoma" w:hAnsi="Tahoma" w:cs="Tahoma"/>
                <w:sz w:val="20"/>
                <w:szCs w:val="20"/>
              </w:rPr>
              <w:t>9</w:t>
            </w:r>
            <w:r w:rsidR="00AE3969" w:rsidRPr="00E3671C">
              <w:rPr>
                <w:rFonts w:ascii="Tahoma" w:hAnsi="Tahoma" w:cs="Tahoma"/>
                <w:sz w:val="20"/>
                <w:szCs w:val="20"/>
              </w:rPr>
              <w:t>/2022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9E4993">
              <w:rPr>
                <w:rFonts w:ascii="Tahoma" w:hAnsi="Tahoma" w:cs="Tahoma"/>
                <w:sz w:val="20"/>
                <w:szCs w:val="20"/>
              </w:rPr>
              <w:t>255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>
        <w:trPr>
          <w:trHeight w:val="5275"/>
        </w:trPr>
        <w:tc>
          <w:tcPr>
            <w:tcW w:w="125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76A4CB40" w:rsidR="002A6AE9" w:rsidRDefault="00B15C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Initial Heat Perimeter copied from NIFS.</w:t>
            </w:r>
          </w:p>
          <w:p w14:paraId="2B1653D5" w14:textId="2FB89EF6" w:rsidR="002A6AE9" w:rsidRDefault="002A6A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Acres </w:t>
            </w:r>
            <w:r w:rsidRPr="002A6AE9"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E101C9">
              <w:rPr>
                <w:rFonts w:ascii="Tahoma" w:hAnsi="Tahoma" w:cs="Tahoma"/>
                <w:b/>
                <w:sz w:val="20"/>
                <w:szCs w:val="20"/>
              </w:rPr>
              <w:t>6,273</w:t>
            </w:r>
          </w:p>
          <w:p w14:paraId="71089AFC" w14:textId="5612249E" w:rsidR="002A6AE9" w:rsidRDefault="002A6A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End Acres 1</w:t>
            </w:r>
            <w:r w:rsidR="00E101C9">
              <w:rPr>
                <w:rFonts w:ascii="Tahoma" w:hAnsi="Tahoma" w:cs="Tahoma"/>
                <w:b/>
                <w:sz w:val="20"/>
                <w:szCs w:val="20"/>
              </w:rPr>
              <w:t>89,767</w:t>
            </w:r>
          </w:p>
          <w:p w14:paraId="4EE18A7E" w14:textId="77777777" w:rsidR="00B15C1B" w:rsidRDefault="00B15C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AF7F06" w14:textId="092B87D1" w:rsidR="00037C39" w:rsidRDefault="00037C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There are </w:t>
            </w:r>
            <w:r w:rsidR="00BE51F7">
              <w:rPr>
                <w:rFonts w:ascii="Tahoma" w:hAnsi="Tahoma" w:cs="Tahoma"/>
                <w:b/>
                <w:sz w:val="20"/>
                <w:szCs w:val="20"/>
              </w:rPr>
              <w:t xml:space="preserve">three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areas responsible for most of the heat perimeter growth.</w:t>
            </w:r>
          </w:p>
          <w:p w14:paraId="6A0A7E15" w14:textId="0A26A0CC" w:rsidR="00497899" w:rsidRDefault="00497899" w:rsidP="0049789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Substantial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growth on the northwest end of the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between Gascon Trail and Hwy 518 nearing </w:t>
            </w:r>
            <w:r w:rsidR="009E4993">
              <w:rPr>
                <w:rFonts w:ascii="Tahoma" w:hAnsi="Tahoma" w:cs="Tahoma"/>
                <w:b/>
                <w:sz w:val="20"/>
                <w:szCs w:val="20"/>
              </w:rPr>
              <w:t>Cleveland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There is a large spot on the east side if Hwy 518 near Holman, accompanied by to smaller spots.</w:t>
            </w:r>
          </w:p>
          <w:p w14:paraId="63C2A481" w14:textId="42259449" w:rsidR="00497899" w:rsidRDefault="00497899" w:rsidP="0049789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On the southern flank,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Hyde Canyon</w:t>
            </w:r>
            <w:r w:rsidR="009E4993">
              <w:rPr>
                <w:rFonts w:ascii="Tahoma" w:hAnsi="Tahoma" w:cs="Tahoma"/>
                <w:b/>
                <w:sz w:val="20"/>
                <w:szCs w:val="20"/>
              </w:rPr>
              <w:t xml:space="preserve"> are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9E4993">
              <w:rPr>
                <w:rFonts w:ascii="Tahoma" w:hAnsi="Tahoma" w:cs="Tahoma"/>
                <w:b/>
                <w:sz w:val="20"/>
                <w:szCs w:val="20"/>
              </w:rPr>
              <w:t xml:space="preserve">growing south,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nearing San Geronimo</w:t>
            </w:r>
            <w:r w:rsidR="009E4993">
              <w:rPr>
                <w:rFonts w:ascii="Tahoma" w:hAnsi="Tahoma" w:cs="Tahoma"/>
                <w:b/>
                <w:sz w:val="20"/>
                <w:szCs w:val="20"/>
              </w:rPr>
              <w:t xml:space="preserve"> and </w:t>
            </w:r>
            <w:proofErr w:type="spellStart"/>
            <w:r w:rsidR="009E4993">
              <w:rPr>
                <w:rFonts w:ascii="Tahoma" w:hAnsi="Tahoma" w:cs="Tahoma"/>
                <w:b/>
                <w:sz w:val="20"/>
                <w:szCs w:val="20"/>
              </w:rPr>
              <w:t>Santillanes</w:t>
            </w:r>
            <w:proofErr w:type="spellEnd"/>
            <w:r w:rsidR="009E4993">
              <w:rPr>
                <w:rFonts w:ascii="Tahoma" w:hAnsi="Tahoma" w:cs="Tahoma"/>
                <w:b/>
                <w:sz w:val="20"/>
                <w:szCs w:val="20"/>
              </w:rPr>
              <w:t xml:space="preserve"> Creek. Southwestern perimeter continues to move up towards Valle Escondido and </w:t>
            </w:r>
            <w:proofErr w:type="spellStart"/>
            <w:r w:rsidR="009E4993">
              <w:rPr>
                <w:rFonts w:ascii="Tahoma" w:hAnsi="Tahoma" w:cs="Tahoma"/>
                <w:b/>
                <w:sz w:val="20"/>
                <w:szCs w:val="20"/>
              </w:rPr>
              <w:t>Brazel</w:t>
            </w:r>
            <w:proofErr w:type="spellEnd"/>
            <w:r w:rsidR="009E4993">
              <w:rPr>
                <w:rFonts w:ascii="Tahoma" w:hAnsi="Tahoma" w:cs="Tahoma"/>
                <w:b/>
                <w:sz w:val="20"/>
                <w:szCs w:val="20"/>
              </w:rPr>
              <w:t xml:space="preserve"> Park</w:t>
            </w:r>
          </w:p>
          <w:p w14:paraId="091CBB25" w14:textId="25CD737F" w:rsidR="00B4758F" w:rsidRPr="00BE51F7" w:rsidRDefault="00B4758F" w:rsidP="00BE51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East of </w:t>
            </w:r>
            <w:r w:rsidR="009E4993">
              <w:rPr>
                <w:rFonts w:ascii="Tahoma" w:hAnsi="Tahoma" w:cs="Tahoma"/>
                <w:b/>
                <w:sz w:val="20"/>
                <w:szCs w:val="20"/>
              </w:rPr>
              <w:t xml:space="preserve">Elk and Spring Mountains, there are a few areas of modest growth, mainly infill. </w:t>
            </w:r>
          </w:p>
          <w:p w14:paraId="2099906C" w14:textId="77777777" w:rsidR="00037C39" w:rsidRDefault="00037C39" w:rsidP="00037C3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949548" w14:textId="7C036954" w:rsidR="0045657D" w:rsidRDefault="000C1128" w:rsidP="00037C3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 </w:t>
            </w:r>
            <w:r>
              <w:rPr>
                <w:rFonts w:ascii="Tahoma" w:hAnsi="Tahoma" w:cs="Tahoma"/>
                <w:sz w:val="20"/>
                <w:szCs w:val="20"/>
              </w:rPr>
              <w:t>One area of overlap between runs 1 and 2 had some stretching issues. Was unable to make a clear determination of the heat perimeter.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See heat perimeter south of Pyramid Peak and north of the Gascon Trial, around Santiago and Enchanted Lakes.</w:t>
            </w:r>
          </w:p>
          <w:p w14:paraId="7C7A9FAE" w14:textId="3EBF87D8" w:rsidR="0045657D" w:rsidRPr="00037C39" w:rsidRDefault="0045657D" w:rsidP="00037C3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6B115F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A3DE2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1668" w14:textId="77777777" w:rsidR="003B66FA" w:rsidRDefault="003B66FA">
      <w:r>
        <w:separator/>
      </w:r>
    </w:p>
  </w:endnote>
  <w:endnote w:type="continuationSeparator" w:id="0">
    <w:p w14:paraId="2B198C25" w14:textId="77777777" w:rsidR="003B66FA" w:rsidRDefault="003B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81AB" w14:textId="77777777" w:rsidR="003B66FA" w:rsidRDefault="003B66FA">
      <w:r>
        <w:separator/>
      </w:r>
    </w:p>
  </w:footnote>
  <w:footnote w:type="continuationSeparator" w:id="0">
    <w:p w14:paraId="6AC374E9" w14:textId="77777777" w:rsidR="003B66FA" w:rsidRDefault="003B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309F5"/>
    <w:rsid w:val="00031759"/>
    <w:rsid w:val="00037C39"/>
    <w:rsid w:val="000A2B39"/>
    <w:rsid w:val="000C1128"/>
    <w:rsid w:val="000E0160"/>
    <w:rsid w:val="000F48D4"/>
    <w:rsid w:val="00105747"/>
    <w:rsid w:val="00133DB7"/>
    <w:rsid w:val="00181A56"/>
    <w:rsid w:val="0022172E"/>
    <w:rsid w:val="00262E34"/>
    <w:rsid w:val="002A6AE9"/>
    <w:rsid w:val="00320B15"/>
    <w:rsid w:val="003B66FA"/>
    <w:rsid w:val="003F20F3"/>
    <w:rsid w:val="00441660"/>
    <w:rsid w:val="0045657D"/>
    <w:rsid w:val="004672CD"/>
    <w:rsid w:val="00497899"/>
    <w:rsid w:val="004A2FE0"/>
    <w:rsid w:val="004E15D7"/>
    <w:rsid w:val="005A5DC9"/>
    <w:rsid w:val="005B320F"/>
    <w:rsid w:val="005B7EAB"/>
    <w:rsid w:val="0063737D"/>
    <w:rsid w:val="006446A6"/>
    <w:rsid w:val="00650FBF"/>
    <w:rsid w:val="006D53AE"/>
    <w:rsid w:val="00710E5A"/>
    <w:rsid w:val="007924FE"/>
    <w:rsid w:val="007B2F7F"/>
    <w:rsid w:val="007C7977"/>
    <w:rsid w:val="007F2DD5"/>
    <w:rsid w:val="008905E1"/>
    <w:rsid w:val="00935C5E"/>
    <w:rsid w:val="009748D6"/>
    <w:rsid w:val="009C2908"/>
    <w:rsid w:val="009E4993"/>
    <w:rsid w:val="00A2031B"/>
    <w:rsid w:val="00A56502"/>
    <w:rsid w:val="00A62447"/>
    <w:rsid w:val="00AE3969"/>
    <w:rsid w:val="00B15C1B"/>
    <w:rsid w:val="00B4758F"/>
    <w:rsid w:val="00B770B9"/>
    <w:rsid w:val="00B92C66"/>
    <w:rsid w:val="00BD0A6F"/>
    <w:rsid w:val="00BE51F7"/>
    <w:rsid w:val="00C2122B"/>
    <w:rsid w:val="00C25311"/>
    <w:rsid w:val="00C503E4"/>
    <w:rsid w:val="00C61171"/>
    <w:rsid w:val="00CB255A"/>
    <w:rsid w:val="00D07279"/>
    <w:rsid w:val="00DA05CE"/>
    <w:rsid w:val="00DC0C1F"/>
    <w:rsid w:val="00DC6D9B"/>
    <w:rsid w:val="00E101C9"/>
    <w:rsid w:val="00E13515"/>
    <w:rsid w:val="00E3671C"/>
    <w:rsid w:val="00E57D7F"/>
    <w:rsid w:val="00EB1D5F"/>
    <w:rsid w:val="00EF76FD"/>
    <w:rsid w:val="00F84229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8</cp:revision>
  <cp:lastPrinted>2004-03-23T21:00:00Z</cp:lastPrinted>
  <dcterms:created xsi:type="dcterms:W3CDTF">2022-05-06T08:21:00Z</dcterms:created>
  <dcterms:modified xsi:type="dcterms:W3CDTF">2022-05-09T08:53:00Z</dcterms:modified>
</cp:coreProperties>
</file>