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9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Pr="0073785B" w:rsidRDefault="0073785B" w:rsidP="0073785B">
      <w:pPr>
        <w:jc w:val="center"/>
        <w:rPr>
          <w:sz w:val="56"/>
          <w:szCs w:val="56"/>
          <w:u w:val="single"/>
        </w:rPr>
      </w:pPr>
      <w:r w:rsidRPr="0073785B">
        <w:rPr>
          <w:sz w:val="56"/>
          <w:szCs w:val="56"/>
          <w:u w:val="single"/>
        </w:rPr>
        <w:t>D.O.I. – BAER SPECIFICATION</w:t>
      </w:r>
    </w:p>
    <w:sectPr w:rsidR="0073785B" w:rsidRPr="0073785B" w:rsidSect="0046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85B"/>
    <w:rsid w:val="0046261C"/>
    <w:rsid w:val="0073785B"/>
    <w:rsid w:val="00875C31"/>
    <w:rsid w:val="00EC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> 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NIFC</dc:creator>
  <cp:keywords/>
  <dc:description/>
  <cp:lastModifiedBy>BIA NIFC</cp:lastModifiedBy>
  <cp:revision>1</cp:revision>
  <dcterms:created xsi:type="dcterms:W3CDTF">2011-07-04T18:08:00Z</dcterms:created>
  <dcterms:modified xsi:type="dcterms:W3CDTF">2011-07-04T18:10:00Z</dcterms:modified>
</cp:coreProperties>
</file>