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654B" w14:textId="778CDA7D" w:rsidR="00CD0EC8" w:rsidRPr="000105FD" w:rsidRDefault="00CD0EC8" w:rsidP="00CD0EC8">
      <w:pPr>
        <w:jc w:val="center"/>
        <w:rPr>
          <w:b/>
          <w:sz w:val="32"/>
        </w:rPr>
      </w:pPr>
      <w:r w:rsidRPr="000105FD">
        <w:rPr>
          <w:b/>
          <w:sz w:val="32"/>
        </w:rPr>
        <w:t xml:space="preserve">National </w:t>
      </w:r>
      <w:r w:rsidR="001D1303" w:rsidRPr="000105FD">
        <w:rPr>
          <w:b/>
          <w:sz w:val="32"/>
        </w:rPr>
        <w:t>Systems</w:t>
      </w:r>
      <w:r w:rsidRPr="000105FD">
        <w:rPr>
          <w:b/>
          <w:sz w:val="32"/>
        </w:rPr>
        <w:t xml:space="preserve"> Support </w:t>
      </w:r>
      <w:r w:rsidR="00F4724C" w:rsidRPr="000105FD">
        <w:rPr>
          <w:b/>
          <w:sz w:val="32"/>
        </w:rPr>
        <w:br/>
      </w:r>
      <w:r w:rsidRPr="000105FD">
        <w:rPr>
          <w:b/>
          <w:sz w:val="32"/>
        </w:rPr>
        <w:t>to Wildland Fire Community</w:t>
      </w:r>
    </w:p>
    <w:p w14:paraId="2DADAF23" w14:textId="77777777" w:rsidR="00F4724C" w:rsidRDefault="00A460E8" w:rsidP="00CD0EC8">
      <w:pPr>
        <w:rPr>
          <w:b/>
        </w:rPr>
      </w:pPr>
      <w:r>
        <w:rPr>
          <w:b/>
        </w:rPr>
        <w:pict w14:anchorId="77BEC294">
          <v:rect id="_x0000_i1025" style="width:0;height:1.5pt" o:hralign="center" o:hrstd="t" o:hr="t" fillcolor="#a0a0a0" stroked="f"/>
        </w:pict>
      </w:r>
    </w:p>
    <w:p w14:paraId="7B2490BA" w14:textId="1FD8FD7D" w:rsidR="00CD0EC8" w:rsidRPr="004712E9" w:rsidRDefault="00CF2033" w:rsidP="00CD0EC8">
      <w:pPr>
        <w:rPr>
          <w:b/>
          <w:sz w:val="24"/>
        </w:rPr>
      </w:pPr>
      <w:r>
        <w:rPr>
          <w:b/>
          <w:sz w:val="24"/>
        </w:rPr>
        <w:t>Aircraft3/</w:t>
      </w:r>
      <w:r w:rsidR="00CD0EC8" w:rsidRPr="004712E9">
        <w:rPr>
          <w:b/>
          <w:sz w:val="24"/>
        </w:rPr>
        <w:t>Firehawk Fire Mapping</w:t>
      </w:r>
    </w:p>
    <w:p w14:paraId="44D1268E" w14:textId="153ACBF2" w:rsidR="00D07630" w:rsidRPr="00CD0EC8" w:rsidRDefault="00CD0EC8" w:rsidP="00CD0EC8">
      <w:pPr>
        <w:autoSpaceDE w:val="0"/>
        <w:autoSpaceDN w:val="0"/>
        <w:adjustRightInd w:val="0"/>
        <w:rPr>
          <w:rFonts w:cs="Courier New"/>
          <w:color w:val="000000"/>
        </w:rPr>
      </w:pPr>
      <w:r>
        <w:rPr>
          <w:rFonts w:cs="Courier New"/>
          <w:color w:val="000000"/>
        </w:rPr>
        <w:t xml:space="preserve">The </w:t>
      </w:r>
      <w:r w:rsidR="00CF2033">
        <w:rPr>
          <w:rFonts w:cs="Courier New"/>
          <w:color w:val="000000"/>
        </w:rPr>
        <w:t>Aircraft3/</w:t>
      </w:r>
      <w:r>
        <w:rPr>
          <w:rFonts w:cs="Courier New"/>
          <w:color w:val="000000"/>
        </w:rPr>
        <w:t xml:space="preserve">Firehawk </w:t>
      </w:r>
      <w:r w:rsidR="00523810">
        <w:rPr>
          <w:rFonts w:cs="Courier New"/>
          <w:color w:val="000000"/>
        </w:rPr>
        <w:t>Fire Mapping</w:t>
      </w:r>
      <w:r w:rsidRPr="001D1303">
        <w:rPr>
          <w:rFonts w:cs="Courier New"/>
          <w:color w:val="000000"/>
        </w:rPr>
        <w:t xml:space="preserve"> </w:t>
      </w:r>
      <w:r w:rsidR="00523810">
        <w:rPr>
          <w:rFonts w:cs="Courier New"/>
          <w:color w:val="000000"/>
        </w:rPr>
        <w:t>p</w:t>
      </w:r>
      <w:r w:rsidR="001D1303" w:rsidRPr="001D1303">
        <w:rPr>
          <w:rFonts w:cs="Courier New"/>
          <w:color w:val="000000"/>
        </w:rPr>
        <w:t xml:space="preserve">roduct is derived from multiple sources, and </w:t>
      </w:r>
      <w:r w:rsidRPr="001D1303">
        <w:rPr>
          <w:rFonts w:cs="Courier New"/>
          <w:color w:val="000000"/>
        </w:rPr>
        <w:t>provides</w:t>
      </w:r>
      <w:r>
        <w:rPr>
          <w:rFonts w:cs="Courier New"/>
          <w:color w:val="000000"/>
        </w:rPr>
        <w:t xml:space="preserve"> l</w:t>
      </w:r>
      <w:r w:rsidR="006B74E5" w:rsidRPr="00CD0EC8">
        <w:rPr>
          <w:rFonts w:cs="Courier New"/>
          <w:color w:val="000000"/>
        </w:rPr>
        <w:t>arge scale fire detection/mapping to support incident command operations</w:t>
      </w:r>
      <w:r w:rsidR="001D3F70">
        <w:rPr>
          <w:rFonts w:cs="Courier New"/>
          <w:color w:val="000000"/>
        </w:rPr>
        <w:t xml:space="preserve"> which include</w:t>
      </w:r>
      <w:r w:rsidR="004712E9">
        <w:rPr>
          <w:rFonts w:cs="Courier New"/>
          <w:color w:val="000000"/>
        </w:rPr>
        <w:t>:</w:t>
      </w:r>
    </w:p>
    <w:p w14:paraId="26C10083" w14:textId="77777777" w:rsidR="00D07630" w:rsidRPr="00CD0EC8" w:rsidRDefault="006B74E5" w:rsidP="004712E9">
      <w:pPr>
        <w:numPr>
          <w:ilvl w:val="0"/>
          <w:numId w:val="4"/>
        </w:numPr>
        <w:autoSpaceDE w:val="0"/>
        <w:autoSpaceDN w:val="0"/>
        <w:adjustRightInd w:val="0"/>
        <w:spacing w:after="0" w:line="240" w:lineRule="auto"/>
        <w:rPr>
          <w:rFonts w:cs="Courier New"/>
          <w:color w:val="000000"/>
        </w:rPr>
      </w:pPr>
      <w:r w:rsidRPr="00CD0EC8">
        <w:rPr>
          <w:rFonts w:cs="Courier New"/>
          <w:color w:val="000000"/>
        </w:rPr>
        <w:t>High resolution fire map products needed for daily 6:00 AM Incident Command briefing</w:t>
      </w:r>
    </w:p>
    <w:p w14:paraId="553D5CC8" w14:textId="5E1CA148" w:rsidR="00D07630" w:rsidRPr="00CD0EC8" w:rsidRDefault="006B74E5" w:rsidP="004712E9">
      <w:pPr>
        <w:numPr>
          <w:ilvl w:val="0"/>
          <w:numId w:val="4"/>
        </w:numPr>
        <w:autoSpaceDE w:val="0"/>
        <w:autoSpaceDN w:val="0"/>
        <w:adjustRightInd w:val="0"/>
        <w:spacing w:after="0" w:line="240" w:lineRule="auto"/>
        <w:rPr>
          <w:rFonts w:cs="Courier New"/>
          <w:color w:val="000000"/>
        </w:rPr>
      </w:pPr>
      <w:r w:rsidRPr="00CD0EC8">
        <w:rPr>
          <w:rFonts w:cs="Courier New"/>
          <w:color w:val="000000"/>
        </w:rPr>
        <w:t>Delineate</w:t>
      </w:r>
      <w:r w:rsidR="009F08E1">
        <w:rPr>
          <w:rFonts w:cs="Courier New"/>
          <w:color w:val="000000"/>
        </w:rPr>
        <w:t>d</w:t>
      </w:r>
      <w:r w:rsidRPr="00CD0EC8">
        <w:rPr>
          <w:rFonts w:cs="Courier New"/>
          <w:color w:val="000000"/>
        </w:rPr>
        <w:t xml:space="preserve"> f</w:t>
      </w:r>
      <w:r w:rsidR="00E66A12">
        <w:rPr>
          <w:rFonts w:cs="Courier New"/>
          <w:color w:val="000000"/>
        </w:rPr>
        <w:t xml:space="preserve">ire perimeter and active fire </w:t>
      </w:r>
      <w:r w:rsidRPr="00CD0EC8">
        <w:rPr>
          <w:rFonts w:cs="Courier New"/>
          <w:color w:val="000000"/>
        </w:rPr>
        <w:t>areas</w:t>
      </w:r>
    </w:p>
    <w:p w14:paraId="2E1D5187" w14:textId="4FA22845" w:rsidR="00D07630" w:rsidRPr="00CD0EC8" w:rsidRDefault="006B74E5" w:rsidP="004712E9">
      <w:pPr>
        <w:numPr>
          <w:ilvl w:val="0"/>
          <w:numId w:val="4"/>
        </w:numPr>
        <w:autoSpaceDE w:val="0"/>
        <w:autoSpaceDN w:val="0"/>
        <w:adjustRightInd w:val="0"/>
        <w:spacing w:after="0" w:line="240" w:lineRule="auto"/>
        <w:rPr>
          <w:rFonts w:cs="Courier New"/>
          <w:color w:val="000000"/>
        </w:rPr>
      </w:pPr>
      <w:r w:rsidRPr="00CD0EC8">
        <w:rPr>
          <w:rFonts w:cs="Courier New"/>
          <w:color w:val="000000"/>
        </w:rPr>
        <w:t>Identif</w:t>
      </w:r>
      <w:r w:rsidR="009F08E1">
        <w:rPr>
          <w:rFonts w:cs="Courier New"/>
          <w:color w:val="000000"/>
        </w:rPr>
        <w:t>ication of</w:t>
      </w:r>
      <w:r w:rsidRPr="00CD0EC8">
        <w:rPr>
          <w:rFonts w:cs="Courier New"/>
          <w:color w:val="000000"/>
        </w:rPr>
        <w:t xml:space="preserve"> problem areas – hot spots </w:t>
      </w:r>
      <w:r w:rsidR="00A44E9C" w:rsidRPr="00CD0EC8">
        <w:rPr>
          <w:rFonts w:cs="Courier New"/>
          <w:color w:val="000000"/>
        </w:rPr>
        <w:t xml:space="preserve">inside </w:t>
      </w:r>
      <w:r w:rsidR="00A44E9C">
        <w:rPr>
          <w:rFonts w:cs="Courier New"/>
          <w:color w:val="000000"/>
        </w:rPr>
        <w:t>and</w:t>
      </w:r>
      <w:r w:rsidRPr="00CD0EC8">
        <w:rPr>
          <w:rFonts w:cs="Courier New"/>
          <w:color w:val="000000"/>
        </w:rPr>
        <w:t xml:space="preserve"> outside containment line</w:t>
      </w:r>
    </w:p>
    <w:p w14:paraId="35CD7EF6" w14:textId="1AEFC8F1" w:rsidR="00D07630" w:rsidRPr="00CD0EC8" w:rsidRDefault="006B74E5" w:rsidP="004712E9">
      <w:pPr>
        <w:numPr>
          <w:ilvl w:val="0"/>
          <w:numId w:val="4"/>
        </w:numPr>
        <w:autoSpaceDE w:val="0"/>
        <w:autoSpaceDN w:val="0"/>
        <w:adjustRightInd w:val="0"/>
        <w:spacing w:after="0" w:line="240" w:lineRule="auto"/>
        <w:rPr>
          <w:rFonts w:cs="Courier New"/>
          <w:color w:val="000000"/>
        </w:rPr>
      </w:pPr>
      <w:r w:rsidRPr="00CD0EC8">
        <w:rPr>
          <w:rFonts w:cs="Courier New"/>
          <w:color w:val="000000"/>
        </w:rPr>
        <w:t>Identif</w:t>
      </w:r>
      <w:r w:rsidR="009F08E1">
        <w:rPr>
          <w:rFonts w:cs="Courier New"/>
          <w:color w:val="000000"/>
        </w:rPr>
        <w:t xml:space="preserve">ication of </w:t>
      </w:r>
      <w:r w:rsidRPr="00CD0EC8">
        <w:rPr>
          <w:rFonts w:cs="Courier New"/>
          <w:color w:val="000000"/>
        </w:rPr>
        <w:t>hot spots during the mop-up phase</w:t>
      </w:r>
    </w:p>
    <w:p w14:paraId="278C71D2" w14:textId="6CE684F0" w:rsidR="00CD0EC8" w:rsidRPr="00CD0EC8" w:rsidRDefault="00CD0EC8" w:rsidP="00CD0EC8">
      <w:pPr>
        <w:autoSpaceDE w:val="0"/>
        <w:autoSpaceDN w:val="0"/>
        <w:adjustRightInd w:val="0"/>
        <w:rPr>
          <w:rFonts w:cs="Courier New"/>
          <w:color w:val="000000"/>
        </w:rPr>
      </w:pPr>
      <w:r>
        <w:rPr>
          <w:rFonts w:cs="Courier New"/>
          <w:color w:val="000000"/>
        </w:rPr>
        <w:br/>
      </w:r>
      <w:r w:rsidR="004837B4">
        <w:t xml:space="preserve">The cooperative work with </w:t>
      </w:r>
      <w:r w:rsidR="004837B4">
        <w:rPr>
          <w:rFonts w:cs="Courier New"/>
          <w:color w:val="000000"/>
        </w:rPr>
        <w:t xml:space="preserve">the </w:t>
      </w:r>
      <w:r w:rsidR="004837B4" w:rsidRPr="00CD0EC8">
        <w:rPr>
          <w:rFonts w:cs="Courier New"/>
          <w:color w:val="000000"/>
        </w:rPr>
        <w:t>N</w:t>
      </w:r>
      <w:r w:rsidR="004837B4">
        <w:rPr>
          <w:rFonts w:cs="Courier New"/>
          <w:color w:val="000000"/>
        </w:rPr>
        <w:t xml:space="preserve">ational </w:t>
      </w:r>
      <w:r w:rsidR="004837B4" w:rsidRPr="00CD0EC8">
        <w:rPr>
          <w:rFonts w:cs="Courier New"/>
          <w:color w:val="000000"/>
        </w:rPr>
        <w:t>G</w:t>
      </w:r>
      <w:r w:rsidR="004837B4">
        <w:rPr>
          <w:rFonts w:cs="Courier New"/>
          <w:color w:val="000000"/>
        </w:rPr>
        <w:t xml:space="preserve">eospatial-Intelligence </w:t>
      </w:r>
      <w:r w:rsidR="004837B4" w:rsidRPr="00CD0EC8">
        <w:rPr>
          <w:rFonts w:cs="Courier New"/>
          <w:color w:val="000000"/>
        </w:rPr>
        <w:t>A</w:t>
      </w:r>
      <w:r w:rsidR="004837B4">
        <w:rPr>
          <w:rFonts w:cs="Courier New"/>
          <w:color w:val="000000"/>
        </w:rPr>
        <w:t>gency (</w:t>
      </w:r>
      <w:r w:rsidR="004837B4">
        <w:t>NGA) began in 1992-93 with the Red Sky project. The first operational deployment of the Firehawk capability was in 1994.</w:t>
      </w:r>
      <w:r w:rsidR="004837B4">
        <w:rPr>
          <w:rFonts w:cs="Courier New"/>
          <w:color w:val="000000"/>
        </w:rPr>
        <w:t xml:space="preserve"> </w:t>
      </w:r>
      <w:r w:rsidR="004712E9">
        <w:rPr>
          <w:rFonts w:cs="Courier New"/>
          <w:color w:val="000000"/>
        </w:rPr>
        <w:t>C</w:t>
      </w:r>
      <w:r w:rsidR="00F4724C">
        <w:rPr>
          <w:rFonts w:cs="Courier New"/>
          <w:color w:val="000000"/>
        </w:rPr>
        <w:t xml:space="preserve">ontinued </w:t>
      </w:r>
      <w:r w:rsidR="004712E9">
        <w:rPr>
          <w:rFonts w:cs="Courier New"/>
          <w:color w:val="000000"/>
        </w:rPr>
        <w:t xml:space="preserve">process and product </w:t>
      </w:r>
      <w:r w:rsidR="00F4724C">
        <w:rPr>
          <w:rFonts w:cs="Courier New"/>
          <w:color w:val="000000"/>
        </w:rPr>
        <w:t xml:space="preserve">refinement between the </w:t>
      </w:r>
      <w:r w:rsidR="007248A5">
        <w:rPr>
          <w:rFonts w:cs="Courier New"/>
          <w:color w:val="000000"/>
        </w:rPr>
        <w:t xml:space="preserve">US </w:t>
      </w:r>
      <w:r w:rsidR="00F4724C">
        <w:rPr>
          <w:rFonts w:cs="Courier New"/>
          <w:color w:val="000000"/>
        </w:rPr>
        <w:t>Forest Service</w:t>
      </w:r>
      <w:r w:rsidR="007248A5">
        <w:rPr>
          <w:rFonts w:cs="Courier New"/>
          <w:color w:val="000000"/>
        </w:rPr>
        <w:t xml:space="preserve"> (USFS)</w:t>
      </w:r>
      <w:r w:rsidR="00F4724C">
        <w:rPr>
          <w:rFonts w:cs="Courier New"/>
          <w:color w:val="000000"/>
        </w:rPr>
        <w:t xml:space="preserve"> and NGA </w:t>
      </w:r>
      <w:r w:rsidRPr="00CD0EC8">
        <w:rPr>
          <w:rFonts w:cs="Courier New"/>
          <w:color w:val="000000"/>
        </w:rPr>
        <w:t xml:space="preserve">has resulted in a </w:t>
      </w:r>
      <w:r w:rsidR="00F4724C">
        <w:rPr>
          <w:rFonts w:cs="Courier New"/>
          <w:color w:val="000000"/>
        </w:rPr>
        <w:t xml:space="preserve">reliable, high </w:t>
      </w:r>
      <w:r w:rsidRPr="00CD0EC8">
        <w:rPr>
          <w:rFonts w:cs="Courier New"/>
          <w:color w:val="000000"/>
        </w:rPr>
        <w:t>quality, field-accepted product</w:t>
      </w:r>
      <w:r w:rsidR="00F4724C">
        <w:rPr>
          <w:rFonts w:cs="Courier New"/>
          <w:color w:val="000000"/>
        </w:rPr>
        <w:t>. R</w:t>
      </w:r>
      <w:r w:rsidR="00F4724C" w:rsidRPr="003123E7">
        <w:rPr>
          <w:rFonts w:cs="Courier New"/>
          <w:color w:val="000000"/>
        </w:rPr>
        <w:t xml:space="preserve">equests and operational support are conducted during periods of extensive wildfire activity. </w:t>
      </w:r>
      <w:r w:rsidR="00E66A12">
        <w:rPr>
          <w:rFonts w:cs="Courier New"/>
          <w:color w:val="000000"/>
        </w:rPr>
        <w:t>Firehawk (referred to as “A</w:t>
      </w:r>
      <w:r w:rsidR="004712E9">
        <w:rPr>
          <w:rFonts w:cs="Courier New"/>
          <w:color w:val="000000"/>
        </w:rPr>
        <w:t xml:space="preserve">ircraft 3”) </w:t>
      </w:r>
      <w:r w:rsidR="00F4724C">
        <w:rPr>
          <w:rFonts w:cs="Courier New"/>
          <w:color w:val="000000"/>
        </w:rPr>
        <w:t>is designed to be</w:t>
      </w:r>
      <w:r w:rsidRPr="00CD0EC8">
        <w:rPr>
          <w:rFonts w:cs="Courier New"/>
          <w:color w:val="000000"/>
        </w:rPr>
        <w:t xml:space="preserve"> used as a “gap filler” </w:t>
      </w:r>
      <w:r w:rsidR="00F4724C">
        <w:rPr>
          <w:rFonts w:cs="Courier New"/>
          <w:color w:val="000000"/>
        </w:rPr>
        <w:t xml:space="preserve">when other assets are exhausted, and is engaged at higher </w:t>
      </w:r>
      <w:r w:rsidR="000E7D77">
        <w:rPr>
          <w:rFonts w:cs="Courier New"/>
          <w:color w:val="000000"/>
        </w:rPr>
        <w:t xml:space="preserve">national preparedness </w:t>
      </w:r>
      <w:r w:rsidR="00F4724C">
        <w:rPr>
          <w:rFonts w:cs="Courier New"/>
          <w:color w:val="000000"/>
        </w:rPr>
        <w:t xml:space="preserve">levels, typically PL4 and </w:t>
      </w:r>
      <w:r w:rsidRPr="00CD0EC8">
        <w:rPr>
          <w:rFonts w:cs="Courier New"/>
          <w:color w:val="000000"/>
        </w:rPr>
        <w:t>PL5</w:t>
      </w:r>
      <w:r w:rsidR="00F4724C">
        <w:rPr>
          <w:rFonts w:cs="Courier New"/>
          <w:color w:val="000000"/>
        </w:rPr>
        <w:t>, though the asset has been utilized at PL2 and PL</w:t>
      </w:r>
      <w:r w:rsidRPr="00CD0EC8">
        <w:rPr>
          <w:rFonts w:cs="Courier New"/>
          <w:color w:val="000000"/>
        </w:rPr>
        <w:t>3</w:t>
      </w:r>
      <w:r w:rsidR="00F4724C">
        <w:rPr>
          <w:rFonts w:cs="Courier New"/>
          <w:color w:val="000000"/>
        </w:rPr>
        <w:t xml:space="preserve"> on occasion. </w:t>
      </w:r>
      <w:r w:rsidR="00F4724C" w:rsidRPr="003123E7">
        <w:rPr>
          <w:rFonts w:cs="Courier New"/>
          <w:color w:val="000000"/>
        </w:rPr>
        <w:t xml:space="preserve">The decision to activate </w:t>
      </w:r>
      <w:r w:rsidR="00CF2033">
        <w:rPr>
          <w:rFonts w:cs="Courier New"/>
          <w:color w:val="000000"/>
        </w:rPr>
        <w:t>Aircraft3/</w:t>
      </w:r>
      <w:r w:rsidR="00F4724C" w:rsidRPr="003123E7">
        <w:rPr>
          <w:rFonts w:cs="Courier New"/>
          <w:color w:val="000000"/>
        </w:rPr>
        <w:t xml:space="preserve">Firehawk </w:t>
      </w:r>
      <w:r w:rsidR="004712E9">
        <w:rPr>
          <w:rFonts w:cs="Courier New"/>
          <w:color w:val="000000"/>
        </w:rPr>
        <w:t xml:space="preserve">to augment NIROPS requests </w:t>
      </w:r>
      <w:r w:rsidR="00F4724C" w:rsidRPr="003123E7">
        <w:rPr>
          <w:rFonts w:cs="Courier New"/>
          <w:color w:val="000000"/>
        </w:rPr>
        <w:t xml:space="preserve">resides with </w:t>
      </w:r>
      <w:r w:rsidR="00551F56">
        <w:rPr>
          <w:rFonts w:cs="Courier New"/>
          <w:color w:val="000000"/>
        </w:rPr>
        <w:t xml:space="preserve">the </w:t>
      </w:r>
      <w:r w:rsidR="00F4724C" w:rsidRPr="003123E7">
        <w:rPr>
          <w:rFonts w:cs="Courier New"/>
          <w:color w:val="000000"/>
        </w:rPr>
        <w:t>N</w:t>
      </w:r>
      <w:r w:rsidR="00551F56">
        <w:rPr>
          <w:rFonts w:cs="Courier New"/>
          <w:color w:val="000000"/>
        </w:rPr>
        <w:t xml:space="preserve">ational </w:t>
      </w:r>
      <w:r w:rsidR="00F4724C" w:rsidRPr="003123E7">
        <w:rPr>
          <w:rFonts w:cs="Courier New"/>
          <w:color w:val="000000"/>
        </w:rPr>
        <w:t>I</w:t>
      </w:r>
      <w:r w:rsidR="00551F56">
        <w:rPr>
          <w:rFonts w:cs="Courier New"/>
          <w:color w:val="000000"/>
        </w:rPr>
        <w:t xml:space="preserve">nteragency </w:t>
      </w:r>
      <w:r w:rsidR="00F4724C" w:rsidRPr="003123E7">
        <w:rPr>
          <w:rFonts w:cs="Courier New"/>
          <w:color w:val="000000"/>
        </w:rPr>
        <w:t>C</w:t>
      </w:r>
      <w:r w:rsidR="00551F56">
        <w:rPr>
          <w:rFonts w:cs="Courier New"/>
          <w:color w:val="000000"/>
        </w:rPr>
        <w:t xml:space="preserve">oordination </w:t>
      </w:r>
      <w:r w:rsidR="00F4724C" w:rsidRPr="003123E7">
        <w:rPr>
          <w:rFonts w:cs="Courier New"/>
          <w:color w:val="000000"/>
        </w:rPr>
        <w:t>C</w:t>
      </w:r>
      <w:r w:rsidR="00551F56">
        <w:rPr>
          <w:rFonts w:cs="Courier New"/>
          <w:color w:val="000000"/>
        </w:rPr>
        <w:t xml:space="preserve">enter (NICC) and the </w:t>
      </w:r>
      <w:r w:rsidR="00F4724C" w:rsidRPr="003123E7">
        <w:rPr>
          <w:rFonts w:cs="Courier New"/>
          <w:color w:val="000000"/>
        </w:rPr>
        <w:t>N</w:t>
      </w:r>
      <w:r w:rsidR="00551F56">
        <w:rPr>
          <w:rFonts w:cs="Courier New"/>
          <w:color w:val="000000"/>
        </w:rPr>
        <w:t xml:space="preserve">ational </w:t>
      </w:r>
      <w:r w:rsidR="00F4724C" w:rsidRPr="003123E7">
        <w:rPr>
          <w:rFonts w:cs="Courier New"/>
          <w:color w:val="000000"/>
        </w:rPr>
        <w:t>I</w:t>
      </w:r>
      <w:r w:rsidR="00551F56">
        <w:rPr>
          <w:rFonts w:cs="Courier New"/>
          <w:color w:val="000000"/>
        </w:rPr>
        <w:t xml:space="preserve">nteragency </w:t>
      </w:r>
      <w:r w:rsidR="00F4724C" w:rsidRPr="003123E7">
        <w:rPr>
          <w:rFonts w:cs="Courier New"/>
          <w:color w:val="000000"/>
        </w:rPr>
        <w:t>F</w:t>
      </w:r>
      <w:r w:rsidR="00551F56">
        <w:rPr>
          <w:rFonts w:cs="Courier New"/>
          <w:color w:val="000000"/>
        </w:rPr>
        <w:t xml:space="preserve">ire </w:t>
      </w:r>
      <w:r w:rsidR="00F4724C" w:rsidRPr="003123E7">
        <w:rPr>
          <w:rFonts w:cs="Courier New"/>
          <w:color w:val="000000"/>
        </w:rPr>
        <w:t>C</w:t>
      </w:r>
      <w:r w:rsidR="00551F56">
        <w:rPr>
          <w:rFonts w:cs="Courier New"/>
          <w:color w:val="000000"/>
        </w:rPr>
        <w:t>enter (NIFC)</w:t>
      </w:r>
      <w:r w:rsidR="00F4724C" w:rsidRPr="003123E7">
        <w:rPr>
          <w:rFonts w:cs="Courier New"/>
          <w:color w:val="000000"/>
        </w:rPr>
        <w:t>.</w:t>
      </w:r>
      <w:r w:rsidR="000E7D77">
        <w:rPr>
          <w:rFonts w:cs="Courier New"/>
          <w:color w:val="000000"/>
        </w:rPr>
        <w:t xml:space="preserve"> Liaison </w:t>
      </w:r>
      <w:r w:rsidR="001D3F70">
        <w:rPr>
          <w:rFonts w:cs="Courier New"/>
          <w:color w:val="000000"/>
        </w:rPr>
        <w:t xml:space="preserve">activities </w:t>
      </w:r>
      <w:r w:rsidR="000E7D77">
        <w:rPr>
          <w:rFonts w:cs="Courier New"/>
          <w:color w:val="000000"/>
        </w:rPr>
        <w:t xml:space="preserve">between incidents being supported by </w:t>
      </w:r>
      <w:r w:rsidR="00CF2033">
        <w:rPr>
          <w:rFonts w:cs="Courier New"/>
          <w:color w:val="000000"/>
        </w:rPr>
        <w:t>Aircraft3/</w:t>
      </w:r>
      <w:r w:rsidR="000E7D77">
        <w:rPr>
          <w:rFonts w:cs="Courier New"/>
          <w:color w:val="000000"/>
        </w:rPr>
        <w:t>F</w:t>
      </w:r>
      <w:r w:rsidR="00CF2033">
        <w:rPr>
          <w:rFonts w:cs="Courier New"/>
          <w:color w:val="000000"/>
        </w:rPr>
        <w:t>i</w:t>
      </w:r>
      <w:r w:rsidR="000E7D77">
        <w:rPr>
          <w:rFonts w:cs="Courier New"/>
          <w:color w:val="000000"/>
        </w:rPr>
        <w:t xml:space="preserve">rehawk and NGA </w:t>
      </w:r>
      <w:r w:rsidR="009F08E1">
        <w:rPr>
          <w:rFonts w:cs="Courier New"/>
          <w:color w:val="000000"/>
        </w:rPr>
        <w:t>are</w:t>
      </w:r>
      <w:r w:rsidR="000E7D77">
        <w:rPr>
          <w:rFonts w:cs="Courier New"/>
          <w:color w:val="000000"/>
        </w:rPr>
        <w:t xml:space="preserve"> handled by the Disturbance Assessment Services (DAS) program at the Geospatial Technology </w:t>
      </w:r>
      <w:r w:rsidR="009F08E1">
        <w:rPr>
          <w:rFonts w:cs="Courier New"/>
          <w:color w:val="000000"/>
        </w:rPr>
        <w:t>and Applications</w:t>
      </w:r>
      <w:r w:rsidR="000E7D77">
        <w:rPr>
          <w:rFonts w:cs="Courier New"/>
          <w:color w:val="000000"/>
        </w:rPr>
        <w:t xml:space="preserve"> Center (GTAC).</w:t>
      </w:r>
      <w:r w:rsidR="00631DB6">
        <w:rPr>
          <w:rFonts w:cs="Courier New"/>
          <w:color w:val="000000"/>
        </w:rPr>
        <w:t xml:space="preserve"> See the Aircraft3/Firehawk Support to Wildland Fire protocol document for detailed activities.</w:t>
      </w:r>
    </w:p>
    <w:p w14:paraId="51F73F95" w14:textId="17CE93DE" w:rsidR="00D07630" w:rsidRPr="00CD0EC8" w:rsidRDefault="00F4724C" w:rsidP="00F4724C">
      <w:pPr>
        <w:autoSpaceDE w:val="0"/>
        <w:autoSpaceDN w:val="0"/>
        <w:adjustRightInd w:val="0"/>
        <w:rPr>
          <w:rFonts w:cs="Courier New"/>
          <w:color w:val="000000"/>
        </w:rPr>
      </w:pPr>
      <w:r>
        <w:rPr>
          <w:rFonts w:cs="Courier New"/>
          <w:color w:val="000000"/>
        </w:rPr>
        <w:t xml:space="preserve">The </w:t>
      </w:r>
      <w:r w:rsidR="00CF2033">
        <w:rPr>
          <w:rFonts w:cs="Courier New"/>
          <w:color w:val="000000"/>
        </w:rPr>
        <w:t>Aircraft3/</w:t>
      </w:r>
      <w:r>
        <w:rPr>
          <w:rFonts w:cs="Courier New"/>
          <w:color w:val="000000"/>
        </w:rPr>
        <w:t xml:space="preserve">Firehawk unclassified product is </w:t>
      </w:r>
      <w:r w:rsidRPr="00CD0EC8">
        <w:rPr>
          <w:rFonts w:cs="Courier New"/>
          <w:color w:val="000000"/>
        </w:rPr>
        <w:t>intended</w:t>
      </w:r>
      <w:r w:rsidR="006B74E5" w:rsidRPr="00CD0EC8">
        <w:rPr>
          <w:rFonts w:cs="Courier New"/>
          <w:color w:val="000000"/>
        </w:rPr>
        <w:t xml:space="preserve"> to have the same “look and feel” as products from NIROPS</w:t>
      </w:r>
      <w:r w:rsidR="001D3F70">
        <w:rPr>
          <w:rFonts w:cs="Courier New"/>
          <w:color w:val="000000"/>
        </w:rPr>
        <w:t xml:space="preserve"> which </w:t>
      </w:r>
      <w:r>
        <w:rPr>
          <w:rFonts w:cs="Courier New"/>
          <w:color w:val="000000"/>
        </w:rPr>
        <w:t>include:</w:t>
      </w:r>
    </w:p>
    <w:p w14:paraId="154F1D1C" w14:textId="6B0B5C20" w:rsidR="00D07630" w:rsidRPr="00CD0EC8" w:rsidRDefault="006B74E5" w:rsidP="00B66395">
      <w:pPr>
        <w:numPr>
          <w:ilvl w:val="0"/>
          <w:numId w:val="4"/>
        </w:numPr>
        <w:autoSpaceDE w:val="0"/>
        <w:autoSpaceDN w:val="0"/>
        <w:adjustRightInd w:val="0"/>
        <w:spacing w:after="0" w:line="240" w:lineRule="auto"/>
        <w:rPr>
          <w:rFonts w:cs="Courier New"/>
          <w:color w:val="000000"/>
        </w:rPr>
      </w:pPr>
      <w:r w:rsidRPr="00CD0EC8">
        <w:rPr>
          <w:rFonts w:cs="Courier New"/>
          <w:color w:val="000000"/>
        </w:rPr>
        <w:t>ArcGIS format shapefiles, geographic coordinates, WGS84</w:t>
      </w:r>
    </w:p>
    <w:p w14:paraId="171C76D1" w14:textId="5F4E04D8" w:rsidR="00D07630" w:rsidRPr="00CD0EC8" w:rsidRDefault="006B74E5" w:rsidP="00B66395">
      <w:pPr>
        <w:numPr>
          <w:ilvl w:val="0"/>
          <w:numId w:val="4"/>
        </w:numPr>
        <w:autoSpaceDE w:val="0"/>
        <w:autoSpaceDN w:val="0"/>
        <w:adjustRightInd w:val="0"/>
        <w:spacing w:after="0" w:line="240" w:lineRule="auto"/>
        <w:rPr>
          <w:rFonts w:cs="Courier New"/>
          <w:color w:val="000000"/>
        </w:rPr>
      </w:pPr>
      <w:r w:rsidRPr="00CD0EC8">
        <w:rPr>
          <w:rFonts w:cs="Courier New"/>
          <w:color w:val="000000"/>
        </w:rPr>
        <w:t xml:space="preserve">“Read me” file with </w:t>
      </w:r>
      <w:r w:rsidR="001D3F70">
        <w:rPr>
          <w:rFonts w:cs="Courier New"/>
          <w:color w:val="000000"/>
        </w:rPr>
        <w:t xml:space="preserve">mapping </w:t>
      </w:r>
      <w:r w:rsidRPr="00CD0EC8">
        <w:rPr>
          <w:rFonts w:cs="Courier New"/>
          <w:color w:val="000000"/>
        </w:rPr>
        <w:t>analysts’ observations of fire activity</w:t>
      </w:r>
    </w:p>
    <w:p w14:paraId="3A06F9E1" w14:textId="7B4C924F" w:rsidR="00D07630" w:rsidRPr="00CD0EC8" w:rsidRDefault="006B74E5" w:rsidP="00B66395">
      <w:pPr>
        <w:numPr>
          <w:ilvl w:val="0"/>
          <w:numId w:val="4"/>
        </w:numPr>
        <w:autoSpaceDE w:val="0"/>
        <w:autoSpaceDN w:val="0"/>
        <w:adjustRightInd w:val="0"/>
        <w:spacing w:after="0" w:line="240" w:lineRule="auto"/>
        <w:rPr>
          <w:rFonts w:cs="Courier New"/>
          <w:color w:val="000000"/>
        </w:rPr>
      </w:pPr>
      <w:r w:rsidRPr="00CD0EC8">
        <w:rPr>
          <w:rFonts w:cs="Courier New"/>
          <w:color w:val="000000"/>
        </w:rPr>
        <w:t>Time Stamp in UTC (Zulu) time</w:t>
      </w:r>
    </w:p>
    <w:p w14:paraId="08F692BE" w14:textId="4395D73C" w:rsidR="004837B4" w:rsidRDefault="004837B4" w:rsidP="00B66395">
      <w:pPr>
        <w:numPr>
          <w:ilvl w:val="1"/>
          <w:numId w:val="4"/>
        </w:numPr>
        <w:autoSpaceDE w:val="0"/>
        <w:autoSpaceDN w:val="0"/>
        <w:adjustRightInd w:val="0"/>
        <w:spacing w:after="0" w:line="240" w:lineRule="auto"/>
        <w:rPr>
          <w:rFonts w:cs="Courier New"/>
          <w:color w:val="000000"/>
        </w:rPr>
      </w:pPr>
      <w:r w:rsidRPr="004837B4">
        <w:rPr>
          <w:rFonts w:cs="Courier New"/>
          <w:color w:val="000000"/>
        </w:rPr>
        <w:t>Approximate data acquisition window (</w:t>
      </w:r>
      <w:r w:rsidR="005D3314" w:rsidRPr="001D3F70">
        <w:rPr>
          <w:rFonts w:cs="Courier New"/>
          <w:color w:val="000000"/>
        </w:rPr>
        <w:t>±</w:t>
      </w:r>
      <w:r w:rsidR="005D3314">
        <w:rPr>
          <w:rFonts w:cs="Courier New"/>
          <w:color w:val="000000"/>
        </w:rPr>
        <w:t xml:space="preserve"> 30 </w:t>
      </w:r>
      <w:r w:rsidRPr="004837B4">
        <w:rPr>
          <w:rFonts w:cs="Courier New"/>
          <w:color w:val="000000"/>
        </w:rPr>
        <w:t>minutes of actual time</w:t>
      </w:r>
      <w:r w:rsidR="00FD5F9A">
        <w:rPr>
          <w:rFonts w:cs="Courier New"/>
          <w:color w:val="000000"/>
        </w:rPr>
        <w:t xml:space="preserve"> of acquisition</w:t>
      </w:r>
      <w:r w:rsidRPr="004837B4">
        <w:rPr>
          <w:rFonts w:cs="Courier New"/>
          <w:color w:val="000000"/>
        </w:rPr>
        <w:t>)</w:t>
      </w:r>
    </w:p>
    <w:p w14:paraId="3D1B0503" w14:textId="0319F619" w:rsidR="00A70D56" w:rsidRDefault="00A70D56" w:rsidP="00B66395">
      <w:pPr>
        <w:numPr>
          <w:ilvl w:val="0"/>
          <w:numId w:val="4"/>
        </w:numPr>
        <w:autoSpaceDE w:val="0"/>
        <w:autoSpaceDN w:val="0"/>
        <w:adjustRightInd w:val="0"/>
        <w:spacing w:after="0" w:line="240" w:lineRule="auto"/>
        <w:rPr>
          <w:rFonts w:cs="Courier New"/>
          <w:color w:val="000000"/>
        </w:rPr>
      </w:pPr>
      <w:r w:rsidRPr="004837B4">
        <w:rPr>
          <w:rFonts w:cs="Courier New"/>
          <w:color w:val="000000"/>
        </w:rPr>
        <w:t>Google Earth KMZ product</w:t>
      </w:r>
    </w:p>
    <w:p w14:paraId="7836A3AF" w14:textId="038C60B3" w:rsidR="00A44E9C" w:rsidRPr="004837B4" w:rsidRDefault="001D3F70" w:rsidP="00B66395">
      <w:pPr>
        <w:numPr>
          <w:ilvl w:val="0"/>
          <w:numId w:val="4"/>
        </w:numPr>
        <w:autoSpaceDE w:val="0"/>
        <w:autoSpaceDN w:val="0"/>
        <w:adjustRightInd w:val="0"/>
        <w:spacing w:after="0" w:line="240" w:lineRule="auto"/>
        <w:rPr>
          <w:rFonts w:cs="Courier New"/>
          <w:color w:val="000000"/>
        </w:rPr>
      </w:pPr>
      <w:r>
        <w:rPr>
          <w:rFonts w:cs="Courier New"/>
          <w:color w:val="000000"/>
        </w:rPr>
        <w:t xml:space="preserve">Mask shapefiles </w:t>
      </w:r>
      <w:r w:rsidR="007479B5">
        <w:rPr>
          <w:rFonts w:cs="Courier New"/>
          <w:color w:val="000000"/>
        </w:rPr>
        <w:t xml:space="preserve">that include </w:t>
      </w:r>
      <w:r w:rsidR="00A44E9C">
        <w:rPr>
          <w:rFonts w:cs="Courier New"/>
          <w:color w:val="000000"/>
        </w:rPr>
        <w:t>“No data” and “cloud cover”</w:t>
      </w:r>
    </w:p>
    <w:p w14:paraId="627D3AF1" w14:textId="77777777" w:rsidR="00F4724C" w:rsidRPr="00CD0EC8" w:rsidRDefault="00F4724C" w:rsidP="00F4724C">
      <w:pPr>
        <w:autoSpaceDE w:val="0"/>
        <w:autoSpaceDN w:val="0"/>
        <w:adjustRightInd w:val="0"/>
        <w:spacing w:after="0" w:line="240" w:lineRule="auto"/>
        <w:ind w:left="1800"/>
        <w:rPr>
          <w:rFonts w:cs="Courier New"/>
          <w:color w:val="000000"/>
        </w:rPr>
      </w:pPr>
    </w:p>
    <w:p w14:paraId="3394875E" w14:textId="77777777" w:rsidR="00F4724C" w:rsidRDefault="00A460E8" w:rsidP="00F4724C">
      <w:pPr>
        <w:rPr>
          <w:b/>
        </w:rPr>
      </w:pPr>
      <w:r>
        <w:rPr>
          <w:b/>
        </w:rPr>
        <w:pict w14:anchorId="6C3BA27F">
          <v:rect id="_x0000_i1026" style="width:0;height:1.5pt" o:hralign="center" o:hrstd="t" o:hr="t" fillcolor="#a0a0a0" stroked="f"/>
        </w:pict>
      </w:r>
    </w:p>
    <w:p w14:paraId="6419FB83" w14:textId="77777777" w:rsidR="00F4724C" w:rsidRPr="004712E9" w:rsidRDefault="00F4724C" w:rsidP="00F4724C">
      <w:pPr>
        <w:rPr>
          <w:b/>
          <w:sz w:val="24"/>
        </w:rPr>
      </w:pPr>
      <w:r w:rsidRPr="004712E9">
        <w:rPr>
          <w:b/>
          <w:sz w:val="24"/>
        </w:rPr>
        <w:t>Hawkeye Fire Detection and Reporting System</w:t>
      </w:r>
    </w:p>
    <w:p w14:paraId="53D2ACAD" w14:textId="3B665D96" w:rsidR="00F4724C" w:rsidRDefault="00F4724C" w:rsidP="00F4724C">
      <w:r>
        <w:t xml:space="preserve">The </w:t>
      </w:r>
      <w:r w:rsidRPr="004712E9">
        <w:rPr>
          <w:b/>
        </w:rPr>
        <w:t>Hawkeye Fire Detection and Reporting System</w:t>
      </w:r>
      <w:r>
        <w:t xml:space="preserve"> is a program which uses airborne and </w:t>
      </w:r>
      <w:r w:rsidR="00A70D56">
        <w:t>space borne</w:t>
      </w:r>
      <w:r>
        <w:t xml:space="preserve"> remote sensing assets to rapidly detect and report new fire starts within the continental United States. Detected fire starts are relayed to the </w:t>
      </w:r>
      <w:r w:rsidRPr="004712E9">
        <w:rPr>
          <w:b/>
        </w:rPr>
        <w:t>Ignition Point Database</w:t>
      </w:r>
      <w:r>
        <w:t xml:space="preserve"> </w:t>
      </w:r>
      <w:r w:rsidR="004837B4">
        <w:t>(IgPoint) operated and managed by the</w:t>
      </w:r>
      <w:r w:rsidR="007248A5">
        <w:t xml:space="preserve"> </w:t>
      </w:r>
      <w:r w:rsidR="007248A5">
        <w:lastRenderedPageBreak/>
        <w:t>USFS</w:t>
      </w:r>
      <w:r w:rsidR="004837B4">
        <w:t>. The format is simple: Latitude/Longitude, date/time, level of confidence (low, moderate and high). Once the alert arrives in the IgPoint Database, anomaly detections are queried and retrieved to the appropriate response authority (e.g., The Enterprise Geospatial Portal or EGP). Local dispatch offices using the EGP view newly reported detections within a few minutes of reporting and allows the local authorities to determine the appropriate response based on local conditions – weather, fuel conditions and proximity to assets at risk.</w:t>
      </w:r>
    </w:p>
    <w:p w14:paraId="54374BC1" w14:textId="6ADEAE7D" w:rsidR="00F4724C" w:rsidRDefault="00F4724C" w:rsidP="00F4724C">
      <w:r w:rsidRPr="006658A2">
        <w:t xml:space="preserve">The </w:t>
      </w:r>
      <w:r w:rsidRPr="00410F4E">
        <w:rPr>
          <w:b/>
        </w:rPr>
        <w:t xml:space="preserve">Ignition Point </w:t>
      </w:r>
      <w:r w:rsidR="00410F4E" w:rsidRPr="00410F4E">
        <w:rPr>
          <w:b/>
        </w:rPr>
        <w:t>Database</w:t>
      </w:r>
      <w:r w:rsidRPr="006658A2">
        <w:t xml:space="preserve"> provide</w:t>
      </w:r>
      <w:r>
        <w:t>s</w:t>
      </w:r>
      <w:r w:rsidRPr="006658A2">
        <w:t xml:space="preserve"> a single, consistent mechanism for input</w:t>
      </w:r>
      <w:r w:rsidR="004837B4">
        <w:t>, documentation</w:t>
      </w:r>
      <w:r w:rsidRPr="006658A2">
        <w:t xml:space="preserve"> and notification of fire i</w:t>
      </w:r>
      <w:r>
        <w:t xml:space="preserve">gnition information. The </w:t>
      </w:r>
      <w:r w:rsidR="00410F4E">
        <w:t>database</w:t>
      </w:r>
      <w:r>
        <w:t xml:space="preserve"> </w:t>
      </w:r>
      <w:r w:rsidRPr="006658A2">
        <w:t>include</w:t>
      </w:r>
      <w:r>
        <w:t>s</w:t>
      </w:r>
      <w:r w:rsidRPr="006658A2">
        <w:t xml:space="preserve"> all </w:t>
      </w:r>
      <w:r w:rsidR="00410F4E">
        <w:t>necessary</w:t>
      </w:r>
      <w:r w:rsidRPr="006658A2">
        <w:t xml:space="preserve"> measures to protect the reporting </w:t>
      </w:r>
      <w:r w:rsidR="00D7729E" w:rsidRPr="006658A2">
        <w:t>source and</w:t>
      </w:r>
      <w:r w:rsidRPr="006658A2">
        <w:t xml:space="preserve"> facilitate</w:t>
      </w:r>
      <w:r>
        <w:t>s</w:t>
      </w:r>
      <w:r w:rsidRPr="006658A2">
        <w:t xml:space="preserve"> direct notification messages to the recipi</w:t>
      </w:r>
      <w:r>
        <w:t xml:space="preserve">ents </w:t>
      </w:r>
      <w:r w:rsidRPr="006658A2">
        <w:t>via the US</w:t>
      </w:r>
      <w:r w:rsidR="007248A5">
        <w:t>FS</w:t>
      </w:r>
      <w:r w:rsidR="004857F4">
        <w:t xml:space="preserve"> </w:t>
      </w:r>
      <w:r w:rsidRPr="006658A2">
        <w:t>Fire and Aviation Management (F&amp;AM) staff at NIFC.</w:t>
      </w:r>
    </w:p>
    <w:p w14:paraId="6861FBF5" w14:textId="77777777" w:rsidR="00F4724C" w:rsidRDefault="00F4724C" w:rsidP="00F4724C">
      <w:r>
        <w:t>Hawkeye - Key Points</w:t>
      </w:r>
    </w:p>
    <w:p w14:paraId="120BE5D6" w14:textId="77777777" w:rsidR="00F4724C" w:rsidRPr="00B66395" w:rsidRDefault="00F4724C" w:rsidP="00B66395">
      <w:pPr>
        <w:numPr>
          <w:ilvl w:val="0"/>
          <w:numId w:val="4"/>
        </w:numPr>
        <w:autoSpaceDE w:val="0"/>
        <w:autoSpaceDN w:val="0"/>
        <w:adjustRightInd w:val="0"/>
        <w:spacing w:after="0" w:line="240" w:lineRule="auto"/>
        <w:rPr>
          <w:rFonts w:cs="Courier New"/>
          <w:color w:val="000000"/>
        </w:rPr>
      </w:pPr>
      <w:r w:rsidRPr="00B66395">
        <w:rPr>
          <w:rFonts w:cs="Courier New"/>
          <w:color w:val="000000"/>
        </w:rPr>
        <w:t>Through the Ignition Point Database, any source of fire detection (remote sensing) data can be funneled</w:t>
      </w:r>
    </w:p>
    <w:p w14:paraId="6D7CF192" w14:textId="53947C90" w:rsidR="00F4724C" w:rsidRPr="00B66395" w:rsidRDefault="00F4724C" w:rsidP="00B66395">
      <w:pPr>
        <w:numPr>
          <w:ilvl w:val="0"/>
          <w:numId w:val="4"/>
        </w:numPr>
        <w:autoSpaceDE w:val="0"/>
        <w:autoSpaceDN w:val="0"/>
        <w:adjustRightInd w:val="0"/>
        <w:spacing w:after="0" w:line="240" w:lineRule="auto"/>
        <w:rPr>
          <w:rFonts w:cs="Courier New"/>
          <w:color w:val="000000"/>
        </w:rPr>
      </w:pPr>
      <w:r w:rsidRPr="00B66395">
        <w:rPr>
          <w:rFonts w:cs="Courier New"/>
          <w:color w:val="000000"/>
        </w:rPr>
        <w:t>2012 to 2014</w:t>
      </w:r>
      <w:r w:rsidR="00A40637">
        <w:rPr>
          <w:rFonts w:cs="Courier New"/>
          <w:color w:val="000000"/>
        </w:rPr>
        <w:t xml:space="preserve">: </w:t>
      </w:r>
      <w:r w:rsidRPr="00B66395">
        <w:rPr>
          <w:rFonts w:cs="Courier New"/>
          <w:color w:val="000000"/>
        </w:rPr>
        <w:t xml:space="preserve">Experiments were conducted, policy enacted and </w:t>
      </w:r>
      <w:r w:rsidR="004837B4" w:rsidRPr="00B66395">
        <w:rPr>
          <w:rFonts w:cs="Courier New"/>
          <w:color w:val="000000"/>
        </w:rPr>
        <w:t xml:space="preserve">concept of operations (CONOPS) </w:t>
      </w:r>
      <w:r w:rsidRPr="00B66395">
        <w:rPr>
          <w:rFonts w:cs="Courier New"/>
          <w:color w:val="000000"/>
        </w:rPr>
        <w:t>completed</w:t>
      </w:r>
    </w:p>
    <w:p w14:paraId="6D4C5C08" w14:textId="77777777" w:rsidR="00F4724C" w:rsidRPr="00B66395" w:rsidRDefault="00F4724C" w:rsidP="00B66395">
      <w:pPr>
        <w:numPr>
          <w:ilvl w:val="1"/>
          <w:numId w:val="4"/>
        </w:numPr>
        <w:autoSpaceDE w:val="0"/>
        <w:autoSpaceDN w:val="0"/>
        <w:adjustRightInd w:val="0"/>
        <w:spacing w:after="0" w:line="240" w:lineRule="auto"/>
        <w:rPr>
          <w:rFonts w:cs="Courier New"/>
          <w:color w:val="000000"/>
        </w:rPr>
      </w:pPr>
      <w:r w:rsidRPr="00B66395">
        <w:rPr>
          <w:rFonts w:cs="Courier New"/>
          <w:color w:val="000000"/>
        </w:rPr>
        <w:t>Demonstrated a fire alert capability together with rapid reporting</w:t>
      </w:r>
    </w:p>
    <w:p w14:paraId="257391A0" w14:textId="77777777" w:rsidR="00F4724C" w:rsidRPr="00B66395" w:rsidRDefault="00F4724C" w:rsidP="00B66395">
      <w:pPr>
        <w:numPr>
          <w:ilvl w:val="1"/>
          <w:numId w:val="4"/>
        </w:numPr>
        <w:autoSpaceDE w:val="0"/>
        <w:autoSpaceDN w:val="0"/>
        <w:adjustRightInd w:val="0"/>
        <w:spacing w:after="0" w:line="240" w:lineRule="auto"/>
        <w:rPr>
          <w:rFonts w:cs="Courier New"/>
          <w:color w:val="000000"/>
        </w:rPr>
      </w:pPr>
      <w:r w:rsidRPr="00B66395">
        <w:rPr>
          <w:rFonts w:cs="Courier New"/>
          <w:color w:val="000000"/>
        </w:rPr>
        <w:t>Fire alerts have a low false alarm rate</w:t>
      </w:r>
    </w:p>
    <w:p w14:paraId="5DA65E32" w14:textId="77777777" w:rsidR="00F4724C" w:rsidRPr="00B66395" w:rsidRDefault="00F4724C" w:rsidP="00B66395">
      <w:pPr>
        <w:numPr>
          <w:ilvl w:val="1"/>
          <w:numId w:val="4"/>
        </w:numPr>
        <w:autoSpaceDE w:val="0"/>
        <w:autoSpaceDN w:val="0"/>
        <w:adjustRightInd w:val="0"/>
        <w:spacing w:after="0" w:line="240" w:lineRule="auto"/>
        <w:rPr>
          <w:rFonts w:cs="Courier New"/>
          <w:color w:val="000000"/>
        </w:rPr>
      </w:pPr>
      <w:r w:rsidRPr="00B66395">
        <w:rPr>
          <w:rFonts w:cs="Courier New"/>
          <w:color w:val="000000"/>
        </w:rPr>
        <w:t>All forensic case studies were very positive for system fire alerts</w:t>
      </w:r>
    </w:p>
    <w:p w14:paraId="766F3C89" w14:textId="027B8878" w:rsidR="00F4724C" w:rsidRPr="00B66395" w:rsidRDefault="00F4724C" w:rsidP="00B66395">
      <w:pPr>
        <w:numPr>
          <w:ilvl w:val="0"/>
          <w:numId w:val="4"/>
        </w:numPr>
        <w:autoSpaceDE w:val="0"/>
        <w:autoSpaceDN w:val="0"/>
        <w:adjustRightInd w:val="0"/>
        <w:spacing w:after="0" w:line="240" w:lineRule="auto"/>
        <w:rPr>
          <w:rFonts w:cs="Courier New"/>
          <w:color w:val="000000"/>
        </w:rPr>
      </w:pPr>
      <w:r w:rsidRPr="00B66395">
        <w:rPr>
          <w:rFonts w:cs="Courier New"/>
          <w:color w:val="000000"/>
        </w:rPr>
        <w:t>2015</w:t>
      </w:r>
      <w:r w:rsidR="00A40637">
        <w:rPr>
          <w:rFonts w:cs="Courier New"/>
          <w:color w:val="000000"/>
        </w:rPr>
        <w:t xml:space="preserve">: </w:t>
      </w:r>
      <w:r w:rsidRPr="00B66395">
        <w:rPr>
          <w:rFonts w:cs="Courier New"/>
          <w:color w:val="000000"/>
        </w:rPr>
        <w:t xml:space="preserve">First year of full distribution to the </w:t>
      </w:r>
      <w:r w:rsidR="004837B4" w:rsidRPr="00B66395">
        <w:rPr>
          <w:rFonts w:cs="Courier New"/>
          <w:color w:val="000000"/>
        </w:rPr>
        <w:t>Enterprise</w:t>
      </w:r>
      <w:r w:rsidRPr="00B66395">
        <w:rPr>
          <w:rFonts w:cs="Courier New"/>
          <w:color w:val="000000"/>
        </w:rPr>
        <w:t xml:space="preserve"> Geospatial Portal (decision support tool)</w:t>
      </w:r>
    </w:p>
    <w:p w14:paraId="24725A58" w14:textId="77777777" w:rsidR="00F4724C" w:rsidRPr="00B66395" w:rsidRDefault="00F4724C" w:rsidP="00B66395">
      <w:pPr>
        <w:numPr>
          <w:ilvl w:val="0"/>
          <w:numId w:val="4"/>
        </w:numPr>
        <w:autoSpaceDE w:val="0"/>
        <w:autoSpaceDN w:val="0"/>
        <w:adjustRightInd w:val="0"/>
        <w:spacing w:after="0" w:line="240" w:lineRule="auto"/>
        <w:rPr>
          <w:rFonts w:cs="Courier New"/>
          <w:color w:val="000000"/>
        </w:rPr>
      </w:pPr>
      <w:r w:rsidRPr="00B66395">
        <w:rPr>
          <w:rFonts w:cs="Courier New"/>
          <w:color w:val="000000"/>
        </w:rPr>
        <w:t>Future Hawkeye cap</w:t>
      </w:r>
      <w:r w:rsidR="004712E9" w:rsidRPr="00B66395">
        <w:rPr>
          <w:rFonts w:cs="Courier New"/>
          <w:color w:val="000000"/>
        </w:rPr>
        <w:t>ability will</w:t>
      </w:r>
      <w:r w:rsidRPr="00B66395">
        <w:rPr>
          <w:rFonts w:cs="Courier New"/>
          <w:color w:val="000000"/>
        </w:rPr>
        <w:t xml:space="preserve"> provide enhanced false alarm de-confliction through fusion of multiple sources</w:t>
      </w:r>
    </w:p>
    <w:p w14:paraId="52009E23" w14:textId="77777777" w:rsidR="00F4724C" w:rsidRDefault="00A460E8">
      <w:r>
        <w:rPr>
          <w:b/>
        </w:rPr>
        <w:pict w14:anchorId="46D5D05B">
          <v:rect id="_x0000_i1027" style="width:0;height:1.5pt" o:hralign="center" o:hrstd="t" o:hr="t" fillcolor="#a0a0a0" stroked="f"/>
        </w:pict>
      </w:r>
    </w:p>
    <w:p w14:paraId="14CD54F6" w14:textId="69843F29" w:rsidR="001D1303" w:rsidRPr="001D1303" w:rsidRDefault="001D1303" w:rsidP="001D1303">
      <w:pPr>
        <w:rPr>
          <w:b/>
          <w:sz w:val="24"/>
        </w:rPr>
      </w:pPr>
      <w:r w:rsidRPr="001D1303">
        <w:rPr>
          <w:b/>
          <w:sz w:val="24"/>
        </w:rPr>
        <w:t>Fire</w:t>
      </w:r>
      <w:r w:rsidR="001B0022">
        <w:rPr>
          <w:b/>
          <w:sz w:val="24"/>
        </w:rPr>
        <w:t>guard</w:t>
      </w:r>
      <w:r w:rsidRPr="001D1303">
        <w:rPr>
          <w:b/>
          <w:sz w:val="24"/>
        </w:rPr>
        <w:t xml:space="preserve"> </w:t>
      </w:r>
      <w:r>
        <w:rPr>
          <w:b/>
          <w:sz w:val="24"/>
        </w:rPr>
        <w:t xml:space="preserve">– </w:t>
      </w:r>
      <w:r w:rsidR="00523810">
        <w:rPr>
          <w:b/>
          <w:sz w:val="24"/>
        </w:rPr>
        <w:t xml:space="preserve">Rapid </w:t>
      </w:r>
      <w:r>
        <w:rPr>
          <w:b/>
          <w:sz w:val="24"/>
        </w:rPr>
        <w:t>Fire Monitoring on Emerging/</w:t>
      </w:r>
      <w:r w:rsidR="00246095">
        <w:rPr>
          <w:b/>
          <w:sz w:val="24"/>
        </w:rPr>
        <w:t>Ongoing</w:t>
      </w:r>
      <w:r>
        <w:rPr>
          <w:b/>
          <w:sz w:val="24"/>
        </w:rPr>
        <w:t xml:space="preserve"> Fire Events</w:t>
      </w:r>
    </w:p>
    <w:p w14:paraId="74000949" w14:textId="4B1BE150" w:rsidR="001D1303" w:rsidRDefault="001B0022" w:rsidP="001D1303">
      <w:pPr>
        <w:autoSpaceDE w:val="0"/>
        <w:autoSpaceDN w:val="0"/>
        <w:adjustRightInd w:val="0"/>
        <w:spacing w:after="0" w:line="240" w:lineRule="auto"/>
        <w:rPr>
          <w:rFonts w:ascii="CIDFont+F1" w:hAnsi="CIDFont+F1" w:cs="CIDFont+F1"/>
        </w:rPr>
      </w:pPr>
      <w:r>
        <w:rPr>
          <w:rFonts w:ascii="CIDFont+F1" w:hAnsi="CIDFont+F1" w:cs="CIDFont+F1"/>
        </w:rPr>
        <w:t xml:space="preserve">Fireguard (formerly </w:t>
      </w:r>
      <w:r w:rsidR="001D1303">
        <w:rPr>
          <w:rFonts w:ascii="CIDFont+F1" w:hAnsi="CIDFont+F1" w:cs="CIDFont+F1"/>
        </w:rPr>
        <w:t>Firefly</w:t>
      </w:r>
      <w:r>
        <w:rPr>
          <w:rFonts w:ascii="CIDFont+F1" w:hAnsi="CIDFont+F1" w:cs="CIDFont+F1"/>
        </w:rPr>
        <w:t>)</w:t>
      </w:r>
      <w:r w:rsidR="001D1303">
        <w:rPr>
          <w:rFonts w:ascii="CIDFont+F1" w:hAnsi="CIDFont+F1" w:cs="CIDFont+F1"/>
        </w:rPr>
        <w:t xml:space="preserve"> is a national system that provides </w:t>
      </w:r>
      <w:r w:rsidR="001C4CE4">
        <w:rPr>
          <w:rFonts w:ascii="CIDFont+F1" w:hAnsi="CIDFont+F1" w:cs="CIDFont+F1"/>
        </w:rPr>
        <w:t xml:space="preserve">near </w:t>
      </w:r>
      <w:r w:rsidR="001D1303">
        <w:rPr>
          <w:rFonts w:ascii="CIDFont+F1" w:hAnsi="CIDFont+F1" w:cs="CIDFont+F1"/>
        </w:rPr>
        <w:t>real-time information from multiple sources on suspected</w:t>
      </w:r>
      <w:r>
        <w:rPr>
          <w:rFonts w:ascii="CIDFont+F1" w:hAnsi="CIDFont+F1" w:cs="CIDFont+F1"/>
        </w:rPr>
        <w:t xml:space="preserve"> </w:t>
      </w:r>
      <w:r w:rsidR="001D1303">
        <w:rPr>
          <w:rFonts w:ascii="CIDFont+F1" w:hAnsi="CIDFont+F1" w:cs="CIDFont+F1"/>
        </w:rPr>
        <w:t>wildfires to National Guard units. National Guard analysts assess the information and provide location</w:t>
      </w:r>
      <w:r>
        <w:rPr>
          <w:rFonts w:ascii="CIDFont+F1" w:hAnsi="CIDFont+F1" w:cs="CIDFont+F1"/>
        </w:rPr>
        <w:t xml:space="preserve"> </w:t>
      </w:r>
      <w:r w:rsidR="001D1303">
        <w:rPr>
          <w:rFonts w:ascii="CIDFont+F1" w:hAnsi="CIDFont+F1" w:cs="CIDFont+F1"/>
        </w:rPr>
        <w:t>and perimeters of probable fires to local and state wildfire agencies in coordination with the USFS and regional Geographic Area Coordination Centers (GACCs).</w:t>
      </w:r>
    </w:p>
    <w:p w14:paraId="2E54F9A7" w14:textId="77777777" w:rsidR="001D1303" w:rsidRDefault="001D1303" w:rsidP="001D1303">
      <w:pPr>
        <w:autoSpaceDE w:val="0"/>
        <w:autoSpaceDN w:val="0"/>
        <w:adjustRightInd w:val="0"/>
        <w:spacing w:after="0" w:line="240" w:lineRule="auto"/>
        <w:rPr>
          <w:rFonts w:ascii="CIDFont+F1" w:hAnsi="CIDFont+F1" w:cs="CIDFont+F1"/>
        </w:rPr>
      </w:pPr>
    </w:p>
    <w:p w14:paraId="4071265D" w14:textId="079F96AD" w:rsidR="001D1303" w:rsidRDefault="001D1303" w:rsidP="001D1303">
      <w:pPr>
        <w:autoSpaceDE w:val="0"/>
        <w:autoSpaceDN w:val="0"/>
        <w:adjustRightInd w:val="0"/>
        <w:spacing w:after="0" w:line="240" w:lineRule="auto"/>
        <w:rPr>
          <w:rFonts w:ascii="CIDFont+F1" w:hAnsi="CIDFont+F1" w:cs="CIDFont+F1"/>
        </w:rPr>
      </w:pPr>
      <w:r>
        <w:rPr>
          <w:rFonts w:ascii="CIDFont+F1" w:hAnsi="CIDFont+F1" w:cs="CIDFont+F1"/>
        </w:rPr>
        <w:t>Fire</w:t>
      </w:r>
      <w:r w:rsidR="001B0022">
        <w:rPr>
          <w:rFonts w:ascii="CIDFont+F1" w:hAnsi="CIDFont+F1" w:cs="CIDFont+F1"/>
        </w:rPr>
        <w:t>guard</w:t>
      </w:r>
      <w:r>
        <w:rPr>
          <w:rFonts w:ascii="CIDFont+F1" w:hAnsi="CIDFont+F1" w:cs="CIDFont+F1"/>
        </w:rPr>
        <w:t xml:space="preserve"> can detect wildfires (i.e. typically several acres) within minutes of i</w:t>
      </w:r>
      <w:r w:rsidR="00551F56">
        <w:rPr>
          <w:rFonts w:ascii="CIDFont+F1" w:hAnsi="CIDFont+F1" w:cs="CIDFont+F1"/>
        </w:rPr>
        <w:t>gnition</w:t>
      </w:r>
      <w:r>
        <w:rPr>
          <w:rFonts w:ascii="CIDFont+F1" w:hAnsi="CIDFont+F1" w:cs="CIDFont+F1"/>
        </w:rPr>
        <w:t>, possibly</w:t>
      </w:r>
    </w:p>
    <w:p w14:paraId="6CCAC37E" w14:textId="106431CF" w:rsidR="001D1303" w:rsidRDefault="001D1303" w:rsidP="001D1303">
      <w:pPr>
        <w:autoSpaceDE w:val="0"/>
        <w:autoSpaceDN w:val="0"/>
        <w:adjustRightInd w:val="0"/>
        <w:spacing w:after="0" w:line="240" w:lineRule="auto"/>
        <w:rPr>
          <w:rFonts w:ascii="CIDFont+F1" w:hAnsi="CIDFont+F1" w:cs="CIDFont+F1"/>
        </w:rPr>
      </w:pPr>
      <w:r>
        <w:rPr>
          <w:rFonts w:ascii="CIDFont+F1" w:hAnsi="CIDFont+F1" w:cs="CIDFont+F1"/>
        </w:rPr>
        <w:t>providing the first notification of a wildfire, and in particular, at night and in remote areas. Fire</w:t>
      </w:r>
      <w:r w:rsidR="001B0022">
        <w:rPr>
          <w:rFonts w:ascii="CIDFont+F1" w:hAnsi="CIDFont+F1" w:cs="CIDFont+F1"/>
        </w:rPr>
        <w:t>guard</w:t>
      </w:r>
      <w:r>
        <w:rPr>
          <w:rFonts w:ascii="CIDFont+F1" w:hAnsi="CIDFont+F1" w:cs="CIDFont+F1"/>
        </w:rPr>
        <w:t xml:space="preserve"> is available 24/7 during the wildfire season to National Guard units trained and certified </w:t>
      </w:r>
      <w:r w:rsidR="00551F56">
        <w:rPr>
          <w:rFonts w:ascii="CIDFont+F1" w:hAnsi="CIDFont+F1" w:cs="CIDFont+F1"/>
        </w:rPr>
        <w:t>i</w:t>
      </w:r>
      <w:r>
        <w:rPr>
          <w:rFonts w:ascii="CIDFont+F1" w:hAnsi="CIDFont+F1" w:cs="CIDFont+F1"/>
        </w:rPr>
        <w:t>n how to interpret the data. Fire perimeters are reported at an accuracy of 1 km and may be updated as often as every 15-minutes depending on need.</w:t>
      </w:r>
    </w:p>
    <w:p w14:paraId="78D2035D" w14:textId="77777777" w:rsidR="001D1303" w:rsidRDefault="001D1303" w:rsidP="001D1303">
      <w:pPr>
        <w:autoSpaceDE w:val="0"/>
        <w:autoSpaceDN w:val="0"/>
        <w:adjustRightInd w:val="0"/>
        <w:spacing w:after="0" w:line="240" w:lineRule="auto"/>
        <w:rPr>
          <w:rFonts w:ascii="CIDFont+F1" w:hAnsi="CIDFont+F1" w:cs="CIDFont+F1"/>
        </w:rPr>
      </w:pPr>
    </w:p>
    <w:p w14:paraId="48D33D89" w14:textId="3B6EE823" w:rsidR="001D1303" w:rsidRDefault="001D1303" w:rsidP="001D1303">
      <w:pPr>
        <w:autoSpaceDE w:val="0"/>
        <w:autoSpaceDN w:val="0"/>
        <w:adjustRightInd w:val="0"/>
        <w:spacing w:after="0" w:line="240" w:lineRule="auto"/>
        <w:rPr>
          <w:rFonts w:ascii="CIDFont+F1" w:hAnsi="CIDFont+F1" w:cs="CIDFont+F1"/>
        </w:rPr>
      </w:pPr>
      <w:r>
        <w:rPr>
          <w:rFonts w:ascii="CIDFont+F1" w:hAnsi="CIDFont+F1" w:cs="CIDFont+F1"/>
        </w:rPr>
        <w:t>Fire</w:t>
      </w:r>
      <w:r w:rsidR="001B0022">
        <w:rPr>
          <w:rFonts w:ascii="CIDFont+F1" w:hAnsi="CIDFont+F1" w:cs="CIDFont+F1"/>
        </w:rPr>
        <w:t>guard</w:t>
      </w:r>
      <w:r>
        <w:rPr>
          <w:rFonts w:ascii="CIDFont+F1" w:hAnsi="CIDFont+F1" w:cs="CIDFont+F1"/>
        </w:rPr>
        <w:t xml:space="preserve"> may be of great benefit for reporting on the most active portions of wildfires encroaching on or</w:t>
      </w:r>
      <w:r w:rsidR="001B0022">
        <w:rPr>
          <w:rFonts w:ascii="CIDFont+F1" w:hAnsi="CIDFont+F1" w:cs="CIDFont+F1"/>
        </w:rPr>
        <w:t xml:space="preserve"> </w:t>
      </w:r>
      <w:r>
        <w:rPr>
          <w:rFonts w:ascii="CIDFont+F1" w:hAnsi="CIDFont+F1" w:cs="CIDFont+F1"/>
        </w:rPr>
        <w:t>within the wildland urban interface (WUI), especially in the initial phases of a fire where the situation</w:t>
      </w:r>
    </w:p>
    <w:p w14:paraId="17FE6A3C" w14:textId="5824C398" w:rsidR="001D1303" w:rsidRDefault="001D1303" w:rsidP="00246095">
      <w:pPr>
        <w:autoSpaceDE w:val="0"/>
        <w:autoSpaceDN w:val="0"/>
        <w:adjustRightInd w:val="0"/>
        <w:spacing w:after="0" w:line="240" w:lineRule="auto"/>
      </w:pPr>
      <w:r>
        <w:rPr>
          <w:rFonts w:ascii="CIDFont+F1" w:hAnsi="CIDFont+F1" w:cs="CIDFont+F1"/>
        </w:rPr>
        <w:t>may be confusing or not well understood. Fire</w:t>
      </w:r>
      <w:r w:rsidR="001B0022">
        <w:rPr>
          <w:rFonts w:ascii="CIDFont+F1" w:hAnsi="CIDFont+F1" w:cs="CIDFont+F1"/>
        </w:rPr>
        <w:t>guard</w:t>
      </w:r>
      <w:r>
        <w:rPr>
          <w:rFonts w:ascii="CIDFont+F1" w:hAnsi="CIDFont+F1" w:cs="CIDFont+F1"/>
        </w:rPr>
        <w:t xml:space="preserve"> can show the general location of where a fire is </w:t>
      </w:r>
      <w:r w:rsidR="001B0022">
        <w:rPr>
          <w:rFonts w:ascii="CIDFont+F1" w:hAnsi="CIDFont+F1" w:cs="CIDFont+F1"/>
        </w:rPr>
        <w:t xml:space="preserve">currently </w:t>
      </w:r>
      <w:r>
        <w:rPr>
          <w:rFonts w:ascii="CIDFont+F1" w:hAnsi="CIDFont+F1" w:cs="CIDFont+F1"/>
        </w:rPr>
        <w:t xml:space="preserve">and with frequent updates, </w:t>
      </w:r>
      <w:r w:rsidR="00551F56">
        <w:rPr>
          <w:rFonts w:ascii="CIDFont+F1" w:hAnsi="CIDFont+F1" w:cs="CIDFont+F1"/>
        </w:rPr>
        <w:t xml:space="preserve">and </w:t>
      </w:r>
      <w:r>
        <w:rPr>
          <w:rFonts w:ascii="CIDFont+F1" w:hAnsi="CIDFont+F1" w:cs="CIDFont+F1"/>
        </w:rPr>
        <w:t>can provide information indicating the direction and rate of spread. This</w:t>
      </w:r>
      <w:r w:rsidR="001B0022">
        <w:rPr>
          <w:rFonts w:ascii="CIDFont+F1" w:hAnsi="CIDFont+F1" w:cs="CIDFont+F1"/>
        </w:rPr>
        <w:t xml:space="preserve"> </w:t>
      </w:r>
      <w:r>
        <w:rPr>
          <w:rFonts w:ascii="CIDFont+F1" w:hAnsi="CIDFont+F1" w:cs="CIDFont+F1"/>
        </w:rPr>
        <w:t xml:space="preserve">information is critical for rapid assessment of dynamic situations </w:t>
      </w:r>
      <w:r w:rsidR="00246095">
        <w:rPr>
          <w:rFonts w:ascii="CIDFont+F1" w:hAnsi="CIDFont+F1" w:cs="CIDFont+F1"/>
        </w:rPr>
        <w:t xml:space="preserve">to support </w:t>
      </w:r>
      <w:r>
        <w:rPr>
          <w:rFonts w:ascii="CIDFont+F1" w:hAnsi="CIDFont+F1" w:cs="CIDFont+F1"/>
        </w:rPr>
        <w:t>timely evacuation of residents and</w:t>
      </w:r>
      <w:r w:rsidR="00246095">
        <w:rPr>
          <w:rFonts w:ascii="CIDFont+F1" w:hAnsi="CIDFont+F1" w:cs="CIDFont+F1"/>
        </w:rPr>
        <w:t xml:space="preserve"> </w:t>
      </w:r>
      <w:r>
        <w:rPr>
          <w:rFonts w:ascii="CIDFont+F1" w:hAnsi="CIDFont+F1" w:cs="CIDFont+F1"/>
        </w:rPr>
        <w:t>protection of property and critical infrastructure.</w:t>
      </w:r>
    </w:p>
    <w:p w14:paraId="6EABAEC9" w14:textId="79DE698E" w:rsidR="001D1303" w:rsidRDefault="00A460E8">
      <w:r>
        <w:rPr>
          <w:b/>
        </w:rPr>
        <w:pict w14:anchorId="08A9EC64">
          <v:rect id="_x0000_i1028" style="width:0;height:1.5pt" o:hralign="center" o:hrstd="t" o:hr="t" fillcolor="#a0a0a0" stroked="f"/>
        </w:pict>
      </w:r>
    </w:p>
    <w:p w14:paraId="7CBF7915" w14:textId="6ECEE6C0" w:rsidR="00F4724C" w:rsidRPr="001D1303" w:rsidRDefault="00F4724C">
      <w:pPr>
        <w:rPr>
          <w:b/>
        </w:rPr>
      </w:pPr>
      <w:r w:rsidRPr="001D1303">
        <w:rPr>
          <w:b/>
        </w:rPr>
        <w:lastRenderedPageBreak/>
        <w:t>Point</w:t>
      </w:r>
      <w:r w:rsidR="004712E9" w:rsidRPr="001D1303">
        <w:rPr>
          <w:b/>
        </w:rPr>
        <w:t>s</w:t>
      </w:r>
      <w:r w:rsidRPr="001D1303">
        <w:rPr>
          <w:b/>
        </w:rPr>
        <w:t xml:space="preserve"> of contact for additional information:</w:t>
      </w:r>
    </w:p>
    <w:p w14:paraId="589508B3" w14:textId="715E9561" w:rsidR="00F4724C" w:rsidRDefault="00F4724C" w:rsidP="00F4724C">
      <w:pPr>
        <w:ind w:left="720"/>
      </w:pPr>
      <w:r w:rsidRPr="004712E9">
        <w:rPr>
          <w:b/>
        </w:rPr>
        <w:t>Everett Hinkley</w:t>
      </w:r>
      <w:r w:rsidRPr="004712E9">
        <w:rPr>
          <w:b/>
        </w:rPr>
        <w:br/>
      </w:r>
      <w:r>
        <w:t>National Remote Sensing Program Manager</w:t>
      </w:r>
      <w:r>
        <w:br/>
        <w:t>WO-Engineering / Geospatial Management Office</w:t>
      </w:r>
      <w:r>
        <w:br/>
      </w:r>
      <w:r w:rsidR="004712E9">
        <w:t>703-605-</w:t>
      </w:r>
      <w:r w:rsidR="001D1303">
        <w:t>0830</w:t>
      </w:r>
      <w:r w:rsidR="004712E9">
        <w:t xml:space="preserve"> office / 801-455-8764 cell</w:t>
      </w:r>
      <w:r w:rsidR="004712E9">
        <w:br/>
      </w:r>
      <w:hyperlink r:id="rId7" w:history="1">
        <w:r w:rsidR="002C46B8" w:rsidRPr="002303C8">
          <w:rPr>
            <w:rStyle w:val="Hyperlink"/>
          </w:rPr>
          <w:t>everett.hinkley@usda.gov</w:t>
        </w:r>
      </w:hyperlink>
    </w:p>
    <w:p w14:paraId="6713A571" w14:textId="40BFFE0F" w:rsidR="004712E9" w:rsidRDefault="004712E9" w:rsidP="004837B4">
      <w:pPr>
        <w:ind w:left="720"/>
      </w:pPr>
      <w:r w:rsidRPr="004712E9">
        <w:rPr>
          <w:b/>
        </w:rPr>
        <w:t>Brad Quayle</w:t>
      </w:r>
      <w:r w:rsidRPr="004712E9">
        <w:rPr>
          <w:b/>
        </w:rPr>
        <w:br/>
      </w:r>
      <w:r>
        <w:t xml:space="preserve">Program Manager - </w:t>
      </w:r>
      <w:r w:rsidRPr="004712E9">
        <w:t>Disturbance Assessment and Services (DAS) Program</w:t>
      </w:r>
      <w:r>
        <w:br/>
        <w:t>Geospatial Technology Applications Center (GTAC)</w:t>
      </w:r>
      <w:r>
        <w:br/>
        <w:t>Salt Lake City, Utah</w:t>
      </w:r>
      <w:r>
        <w:br/>
        <w:t xml:space="preserve">801-975-3737 office / </w:t>
      </w:r>
      <w:r w:rsidRPr="004712E9">
        <w:t>801-440-6945</w:t>
      </w:r>
      <w:r>
        <w:t xml:space="preserve"> cell</w:t>
      </w:r>
      <w:r>
        <w:br/>
      </w:r>
      <w:hyperlink r:id="rId8" w:history="1">
        <w:r w:rsidR="000105FD" w:rsidRPr="002303C8">
          <w:rPr>
            <w:rStyle w:val="Hyperlink"/>
          </w:rPr>
          <w:t>brad.quayle@usda.gov</w:t>
        </w:r>
      </w:hyperlink>
    </w:p>
    <w:sectPr w:rsidR="004712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3FC6" w14:textId="77777777" w:rsidR="00E7477F" w:rsidRDefault="00E7477F" w:rsidP="004712E9">
      <w:pPr>
        <w:spacing w:after="0" w:line="240" w:lineRule="auto"/>
      </w:pPr>
      <w:r>
        <w:separator/>
      </w:r>
    </w:p>
  </w:endnote>
  <w:endnote w:type="continuationSeparator" w:id="0">
    <w:p w14:paraId="1AF02CBF" w14:textId="77777777" w:rsidR="00E7477F" w:rsidRDefault="00E7477F" w:rsidP="0047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905D" w14:textId="46C333F5" w:rsidR="001D1303" w:rsidRDefault="001D1303">
    <w:pPr>
      <w:pStyle w:val="Footer"/>
      <w:pBdr>
        <w:top w:val="single" w:sz="4" w:space="1" w:color="D9D9D9" w:themeColor="background1" w:themeShade="D9"/>
      </w:pBdr>
      <w:jc w:val="right"/>
    </w:pPr>
    <w:r>
      <w:t>Updated 20</w:t>
    </w:r>
    <w:r w:rsidR="001B0022">
      <w:t>21</w:t>
    </w:r>
    <w:r>
      <w:t xml:space="preserve">                                                                                                                                            </w:t>
    </w:r>
    <w:sdt>
      <w:sdtPr>
        <w:id w:val="64802651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98953BF" w14:textId="77777777" w:rsidR="004712E9" w:rsidRDefault="0047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47A7" w14:textId="77777777" w:rsidR="00E7477F" w:rsidRDefault="00E7477F" w:rsidP="004712E9">
      <w:pPr>
        <w:spacing w:after="0" w:line="240" w:lineRule="auto"/>
      </w:pPr>
      <w:r>
        <w:separator/>
      </w:r>
    </w:p>
  </w:footnote>
  <w:footnote w:type="continuationSeparator" w:id="0">
    <w:p w14:paraId="64384258" w14:textId="77777777" w:rsidR="00E7477F" w:rsidRDefault="00E7477F" w:rsidP="0047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62D28"/>
    <w:multiLevelType w:val="hybridMultilevel"/>
    <w:tmpl w:val="1096B7C8"/>
    <w:lvl w:ilvl="0" w:tplc="0CAC8538">
      <w:start w:val="1"/>
      <w:numFmt w:val="bullet"/>
      <w:lvlText w:val=""/>
      <w:lvlJc w:val="left"/>
      <w:pPr>
        <w:tabs>
          <w:tab w:val="num" w:pos="720"/>
        </w:tabs>
        <w:ind w:left="720" w:hanging="360"/>
      </w:pPr>
      <w:rPr>
        <w:rFonts w:ascii="Wingdings" w:hAnsi="Wingdings" w:hint="default"/>
      </w:rPr>
    </w:lvl>
    <w:lvl w:ilvl="1" w:tplc="1444CDF6">
      <w:start w:val="1"/>
      <w:numFmt w:val="bullet"/>
      <w:lvlText w:val=""/>
      <w:lvlJc w:val="left"/>
      <w:pPr>
        <w:tabs>
          <w:tab w:val="num" w:pos="1440"/>
        </w:tabs>
        <w:ind w:left="1440" w:hanging="360"/>
      </w:pPr>
      <w:rPr>
        <w:rFonts w:ascii="Wingdings" w:hAnsi="Wingdings" w:hint="default"/>
      </w:rPr>
    </w:lvl>
    <w:lvl w:ilvl="2" w:tplc="D8E8C21E">
      <w:start w:val="22"/>
      <w:numFmt w:val="bullet"/>
      <w:lvlText w:val=""/>
      <w:lvlJc w:val="left"/>
      <w:pPr>
        <w:tabs>
          <w:tab w:val="num" w:pos="2160"/>
        </w:tabs>
        <w:ind w:left="2160" w:hanging="360"/>
      </w:pPr>
      <w:rPr>
        <w:rFonts w:ascii="Wingdings" w:hAnsi="Wingdings" w:hint="default"/>
      </w:rPr>
    </w:lvl>
    <w:lvl w:ilvl="3" w:tplc="766A5FF2" w:tentative="1">
      <w:start w:val="1"/>
      <w:numFmt w:val="bullet"/>
      <w:lvlText w:val=""/>
      <w:lvlJc w:val="left"/>
      <w:pPr>
        <w:tabs>
          <w:tab w:val="num" w:pos="2880"/>
        </w:tabs>
        <w:ind w:left="2880" w:hanging="360"/>
      </w:pPr>
      <w:rPr>
        <w:rFonts w:ascii="Wingdings" w:hAnsi="Wingdings" w:hint="default"/>
      </w:rPr>
    </w:lvl>
    <w:lvl w:ilvl="4" w:tplc="4398A546" w:tentative="1">
      <w:start w:val="1"/>
      <w:numFmt w:val="bullet"/>
      <w:lvlText w:val=""/>
      <w:lvlJc w:val="left"/>
      <w:pPr>
        <w:tabs>
          <w:tab w:val="num" w:pos="3600"/>
        </w:tabs>
        <w:ind w:left="3600" w:hanging="360"/>
      </w:pPr>
      <w:rPr>
        <w:rFonts w:ascii="Wingdings" w:hAnsi="Wingdings" w:hint="default"/>
      </w:rPr>
    </w:lvl>
    <w:lvl w:ilvl="5" w:tplc="E9923C5A" w:tentative="1">
      <w:start w:val="1"/>
      <w:numFmt w:val="bullet"/>
      <w:lvlText w:val=""/>
      <w:lvlJc w:val="left"/>
      <w:pPr>
        <w:tabs>
          <w:tab w:val="num" w:pos="4320"/>
        </w:tabs>
        <w:ind w:left="4320" w:hanging="360"/>
      </w:pPr>
      <w:rPr>
        <w:rFonts w:ascii="Wingdings" w:hAnsi="Wingdings" w:hint="default"/>
      </w:rPr>
    </w:lvl>
    <w:lvl w:ilvl="6" w:tplc="AD7041A8" w:tentative="1">
      <w:start w:val="1"/>
      <w:numFmt w:val="bullet"/>
      <w:lvlText w:val=""/>
      <w:lvlJc w:val="left"/>
      <w:pPr>
        <w:tabs>
          <w:tab w:val="num" w:pos="5040"/>
        </w:tabs>
        <w:ind w:left="5040" w:hanging="360"/>
      </w:pPr>
      <w:rPr>
        <w:rFonts w:ascii="Wingdings" w:hAnsi="Wingdings" w:hint="default"/>
      </w:rPr>
    </w:lvl>
    <w:lvl w:ilvl="7" w:tplc="4FDC05FC" w:tentative="1">
      <w:start w:val="1"/>
      <w:numFmt w:val="bullet"/>
      <w:lvlText w:val=""/>
      <w:lvlJc w:val="left"/>
      <w:pPr>
        <w:tabs>
          <w:tab w:val="num" w:pos="5760"/>
        </w:tabs>
        <w:ind w:left="5760" w:hanging="360"/>
      </w:pPr>
      <w:rPr>
        <w:rFonts w:ascii="Wingdings" w:hAnsi="Wingdings" w:hint="default"/>
      </w:rPr>
    </w:lvl>
    <w:lvl w:ilvl="8" w:tplc="041E76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828D5"/>
    <w:multiLevelType w:val="hybridMultilevel"/>
    <w:tmpl w:val="D4AE8D78"/>
    <w:lvl w:ilvl="0" w:tplc="B5C0F98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CDA25FA" w:tentative="1">
      <w:start w:val="1"/>
      <w:numFmt w:val="bullet"/>
      <w:lvlText w:val="•"/>
      <w:lvlJc w:val="left"/>
      <w:pPr>
        <w:tabs>
          <w:tab w:val="num" w:pos="2160"/>
        </w:tabs>
        <w:ind w:left="2160" w:hanging="360"/>
      </w:pPr>
      <w:rPr>
        <w:rFonts w:ascii="Arial" w:hAnsi="Arial" w:hint="default"/>
      </w:rPr>
    </w:lvl>
    <w:lvl w:ilvl="3" w:tplc="6ADE33F0" w:tentative="1">
      <w:start w:val="1"/>
      <w:numFmt w:val="bullet"/>
      <w:lvlText w:val="•"/>
      <w:lvlJc w:val="left"/>
      <w:pPr>
        <w:tabs>
          <w:tab w:val="num" w:pos="2880"/>
        </w:tabs>
        <w:ind w:left="2880" w:hanging="360"/>
      </w:pPr>
      <w:rPr>
        <w:rFonts w:ascii="Arial" w:hAnsi="Arial" w:hint="default"/>
      </w:rPr>
    </w:lvl>
    <w:lvl w:ilvl="4" w:tplc="0456DA88" w:tentative="1">
      <w:start w:val="1"/>
      <w:numFmt w:val="bullet"/>
      <w:lvlText w:val="•"/>
      <w:lvlJc w:val="left"/>
      <w:pPr>
        <w:tabs>
          <w:tab w:val="num" w:pos="3600"/>
        </w:tabs>
        <w:ind w:left="3600" w:hanging="360"/>
      </w:pPr>
      <w:rPr>
        <w:rFonts w:ascii="Arial" w:hAnsi="Arial" w:hint="default"/>
      </w:rPr>
    </w:lvl>
    <w:lvl w:ilvl="5" w:tplc="1C3EC318" w:tentative="1">
      <w:start w:val="1"/>
      <w:numFmt w:val="bullet"/>
      <w:lvlText w:val="•"/>
      <w:lvlJc w:val="left"/>
      <w:pPr>
        <w:tabs>
          <w:tab w:val="num" w:pos="4320"/>
        </w:tabs>
        <w:ind w:left="4320" w:hanging="360"/>
      </w:pPr>
      <w:rPr>
        <w:rFonts w:ascii="Arial" w:hAnsi="Arial" w:hint="default"/>
      </w:rPr>
    </w:lvl>
    <w:lvl w:ilvl="6" w:tplc="11BE26BC" w:tentative="1">
      <w:start w:val="1"/>
      <w:numFmt w:val="bullet"/>
      <w:lvlText w:val="•"/>
      <w:lvlJc w:val="left"/>
      <w:pPr>
        <w:tabs>
          <w:tab w:val="num" w:pos="5040"/>
        </w:tabs>
        <w:ind w:left="5040" w:hanging="360"/>
      </w:pPr>
      <w:rPr>
        <w:rFonts w:ascii="Arial" w:hAnsi="Arial" w:hint="default"/>
      </w:rPr>
    </w:lvl>
    <w:lvl w:ilvl="7" w:tplc="4FDC393A" w:tentative="1">
      <w:start w:val="1"/>
      <w:numFmt w:val="bullet"/>
      <w:lvlText w:val="•"/>
      <w:lvlJc w:val="left"/>
      <w:pPr>
        <w:tabs>
          <w:tab w:val="num" w:pos="5760"/>
        </w:tabs>
        <w:ind w:left="5760" w:hanging="360"/>
      </w:pPr>
      <w:rPr>
        <w:rFonts w:ascii="Arial" w:hAnsi="Arial" w:hint="default"/>
      </w:rPr>
    </w:lvl>
    <w:lvl w:ilvl="8" w:tplc="F5F67C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B5590A"/>
    <w:multiLevelType w:val="hybridMultilevel"/>
    <w:tmpl w:val="30FA7118"/>
    <w:lvl w:ilvl="0" w:tplc="1CD2EFA4">
      <w:start w:val="1"/>
      <w:numFmt w:val="bullet"/>
      <w:lvlText w:val="•"/>
      <w:lvlJc w:val="left"/>
      <w:pPr>
        <w:tabs>
          <w:tab w:val="num" w:pos="720"/>
        </w:tabs>
        <w:ind w:left="720" w:hanging="360"/>
      </w:pPr>
      <w:rPr>
        <w:rFonts w:ascii="Times New Roman" w:hAnsi="Times New Roman" w:hint="default"/>
      </w:rPr>
    </w:lvl>
    <w:lvl w:ilvl="1" w:tplc="0E201FAC">
      <w:start w:val="53"/>
      <w:numFmt w:val="bullet"/>
      <w:lvlText w:val="–"/>
      <w:lvlJc w:val="left"/>
      <w:pPr>
        <w:tabs>
          <w:tab w:val="num" w:pos="1440"/>
        </w:tabs>
        <w:ind w:left="1440" w:hanging="360"/>
      </w:pPr>
      <w:rPr>
        <w:rFonts w:ascii="Times New Roman" w:hAnsi="Times New Roman" w:hint="default"/>
      </w:rPr>
    </w:lvl>
    <w:lvl w:ilvl="2" w:tplc="70001AC4">
      <w:start w:val="53"/>
      <w:numFmt w:val="bullet"/>
      <w:lvlText w:val="•"/>
      <w:lvlJc w:val="left"/>
      <w:pPr>
        <w:tabs>
          <w:tab w:val="num" w:pos="2160"/>
        </w:tabs>
        <w:ind w:left="2160" w:hanging="360"/>
      </w:pPr>
      <w:rPr>
        <w:rFonts w:ascii="Times New Roman" w:hAnsi="Times New Roman" w:hint="default"/>
      </w:rPr>
    </w:lvl>
    <w:lvl w:ilvl="3" w:tplc="32462750" w:tentative="1">
      <w:start w:val="1"/>
      <w:numFmt w:val="bullet"/>
      <w:lvlText w:val="•"/>
      <w:lvlJc w:val="left"/>
      <w:pPr>
        <w:tabs>
          <w:tab w:val="num" w:pos="2880"/>
        </w:tabs>
        <w:ind w:left="2880" w:hanging="360"/>
      </w:pPr>
      <w:rPr>
        <w:rFonts w:ascii="Times New Roman" w:hAnsi="Times New Roman" w:hint="default"/>
      </w:rPr>
    </w:lvl>
    <w:lvl w:ilvl="4" w:tplc="9FAAB344" w:tentative="1">
      <w:start w:val="1"/>
      <w:numFmt w:val="bullet"/>
      <w:lvlText w:val="•"/>
      <w:lvlJc w:val="left"/>
      <w:pPr>
        <w:tabs>
          <w:tab w:val="num" w:pos="3600"/>
        </w:tabs>
        <w:ind w:left="3600" w:hanging="360"/>
      </w:pPr>
      <w:rPr>
        <w:rFonts w:ascii="Times New Roman" w:hAnsi="Times New Roman" w:hint="default"/>
      </w:rPr>
    </w:lvl>
    <w:lvl w:ilvl="5" w:tplc="BDE8130A" w:tentative="1">
      <w:start w:val="1"/>
      <w:numFmt w:val="bullet"/>
      <w:lvlText w:val="•"/>
      <w:lvlJc w:val="left"/>
      <w:pPr>
        <w:tabs>
          <w:tab w:val="num" w:pos="4320"/>
        </w:tabs>
        <w:ind w:left="4320" w:hanging="360"/>
      </w:pPr>
      <w:rPr>
        <w:rFonts w:ascii="Times New Roman" w:hAnsi="Times New Roman" w:hint="default"/>
      </w:rPr>
    </w:lvl>
    <w:lvl w:ilvl="6" w:tplc="DDA24A80" w:tentative="1">
      <w:start w:val="1"/>
      <w:numFmt w:val="bullet"/>
      <w:lvlText w:val="•"/>
      <w:lvlJc w:val="left"/>
      <w:pPr>
        <w:tabs>
          <w:tab w:val="num" w:pos="5040"/>
        </w:tabs>
        <w:ind w:left="5040" w:hanging="360"/>
      </w:pPr>
      <w:rPr>
        <w:rFonts w:ascii="Times New Roman" w:hAnsi="Times New Roman" w:hint="default"/>
      </w:rPr>
    </w:lvl>
    <w:lvl w:ilvl="7" w:tplc="8CA4F64E" w:tentative="1">
      <w:start w:val="1"/>
      <w:numFmt w:val="bullet"/>
      <w:lvlText w:val="•"/>
      <w:lvlJc w:val="left"/>
      <w:pPr>
        <w:tabs>
          <w:tab w:val="num" w:pos="5760"/>
        </w:tabs>
        <w:ind w:left="5760" w:hanging="360"/>
      </w:pPr>
      <w:rPr>
        <w:rFonts w:ascii="Times New Roman" w:hAnsi="Times New Roman" w:hint="default"/>
      </w:rPr>
    </w:lvl>
    <w:lvl w:ilvl="8" w:tplc="913C2C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8726FB"/>
    <w:multiLevelType w:val="hybridMultilevel"/>
    <w:tmpl w:val="52E22EA2"/>
    <w:lvl w:ilvl="0" w:tplc="6568DB52">
      <w:start w:val="1"/>
      <w:numFmt w:val="bullet"/>
      <w:lvlText w:val="•"/>
      <w:lvlJc w:val="left"/>
      <w:pPr>
        <w:tabs>
          <w:tab w:val="num" w:pos="720"/>
        </w:tabs>
        <w:ind w:left="720" w:hanging="360"/>
      </w:pPr>
      <w:rPr>
        <w:rFonts w:ascii="Times New Roman" w:hAnsi="Times New Roman" w:hint="default"/>
      </w:rPr>
    </w:lvl>
    <w:lvl w:ilvl="1" w:tplc="5C6C0426" w:tentative="1">
      <w:start w:val="1"/>
      <w:numFmt w:val="bullet"/>
      <w:lvlText w:val="•"/>
      <w:lvlJc w:val="left"/>
      <w:pPr>
        <w:tabs>
          <w:tab w:val="num" w:pos="1440"/>
        </w:tabs>
        <w:ind w:left="1440" w:hanging="360"/>
      </w:pPr>
      <w:rPr>
        <w:rFonts w:ascii="Times New Roman" w:hAnsi="Times New Roman" w:hint="default"/>
      </w:rPr>
    </w:lvl>
    <w:lvl w:ilvl="2" w:tplc="7DDAA852" w:tentative="1">
      <w:start w:val="1"/>
      <w:numFmt w:val="bullet"/>
      <w:lvlText w:val="•"/>
      <w:lvlJc w:val="left"/>
      <w:pPr>
        <w:tabs>
          <w:tab w:val="num" w:pos="2160"/>
        </w:tabs>
        <w:ind w:left="2160" w:hanging="360"/>
      </w:pPr>
      <w:rPr>
        <w:rFonts w:ascii="Times New Roman" w:hAnsi="Times New Roman" w:hint="default"/>
      </w:rPr>
    </w:lvl>
    <w:lvl w:ilvl="3" w:tplc="CEB23F7E" w:tentative="1">
      <w:start w:val="1"/>
      <w:numFmt w:val="bullet"/>
      <w:lvlText w:val="•"/>
      <w:lvlJc w:val="left"/>
      <w:pPr>
        <w:tabs>
          <w:tab w:val="num" w:pos="2880"/>
        </w:tabs>
        <w:ind w:left="2880" w:hanging="360"/>
      </w:pPr>
      <w:rPr>
        <w:rFonts w:ascii="Times New Roman" w:hAnsi="Times New Roman" w:hint="default"/>
      </w:rPr>
    </w:lvl>
    <w:lvl w:ilvl="4" w:tplc="52109E78" w:tentative="1">
      <w:start w:val="1"/>
      <w:numFmt w:val="bullet"/>
      <w:lvlText w:val="•"/>
      <w:lvlJc w:val="left"/>
      <w:pPr>
        <w:tabs>
          <w:tab w:val="num" w:pos="3600"/>
        </w:tabs>
        <w:ind w:left="3600" w:hanging="360"/>
      </w:pPr>
      <w:rPr>
        <w:rFonts w:ascii="Times New Roman" w:hAnsi="Times New Roman" w:hint="default"/>
      </w:rPr>
    </w:lvl>
    <w:lvl w:ilvl="5" w:tplc="F64441E0" w:tentative="1">
      <w:start w:val="1"/>
      <w:numFmt w:val="bullet"/>
      <w:lvlText w:val="•"/>
      <w:lvlJc w:val="left"/>
      <w:pPr>
        <w:tabs>
          <w:tab w:val="num" w:pos="4320"/>
        </w:tabs>
        <w:ind w:left="4320" w:hanging="360"/>
      </w:pPr>
      <w:rPr>
        <w:rFonts w:ascii="Times New Roman" w:hAnsi="Times New Roman" w:hint="default"/>
      </w:rPr>
    </w:lvl>
    <w:lvl w:ilvl="6" w:tplc="8152A064" w:tentative="1">
      <w:start w:val="1"/>
      <w:numFmt w:val="bullet"/>
      <w:lvlText w:val="•"/>
      <w:lvlJc w:val="left"/>
      <w:pPr>
        <w:tabs>
          <w:tab w:val="num" w:pos="5040"/>
        </w:tabs>
        <w:ind w:left="5040" w:hanging="360"/>
      </w:pPr>
      <w:rPr>
        <w:rFonts w:ascii="Times New Roman" w:hAnsi="Times New Roman" w:hint="default"/>
      </w:rPr>
    </w:lvl>
    <w:lvl w:ilvl="7" w:tplc="AFFE28AA" w:tentative="1">
      <w:start w:val="1"/>
      <w:numFmt w:val="bullet"/>
      <w:lvlText w:val="•"/>
      <w:lvlJc w:val="left"/>
      <w:pPr>
        <w:tabs>
          <w:tab w:val="num" w:pos="5760"/>
        </w:tabs>
        <w:ind w:left="5760" w:hanging="360"/>
      </w:pPr>
      <w:rPr>
        <w:rFonts w:ascii="Times New Roman" w:hAnsi="Times New Roman" w:hint="default"/>
      </w:rPr>
    </w:lvl>
    <w:lvl w:ilvl="8" w:tplc="62C44D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2F43CE1"/>
    <w:multiLevelType w:val="hybridMultilevel"/>
    <w:tmpl w:val="6786DAF2"/>
    <w:lvl w:ilvl="0" w:tplc="0CAC85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8E8C21E">
      <w:start w:val="22"/>
      <w:numFmt w:val="bullet"/>
      <w:lvlText w:val=""/>
      <w:lvlJc w:val="left"/>
      <w:pPr>
        <w:tabs>
          <w:tab w:val="num" w:pos="2160"/>
        </w:tabs>
        <w:ind w:left="2160" w:hanging="360"/>
      </w:pPr>
      <w:rPr>
        <w:rFonts w:ascii="Wingdings" w:hAnsi="Wingdings" w:hint="default"/>
      </w:rPr>
    </w:lvl>
    <w:lvl w:ilvl="3" w:tplc="766A5FF2" w:tentative="1">
      <w:start w:val="1"/>
      <w:numFmt w:val="bullet"/>
      <w:lvlText w:val=""/>
      <w:lvlJc w:val="left"/>
      <w:pPr>
        <w:tabs>
          <w:tab w:val="num" w:pos="2880"/>
        </w:tabs>
        <w:ind w:left="2880" w:hanging="360"/>
      </w:pPr>
      <w:rPr>
        <w:rFonts w:ascii="Wingdings" w:hAnsi="Wingdings" w:hint="default"/>
      </w:rPr>
    </w:lvl>
    <w:lvl w:ilvl="4" w:tplc="4398A546" w:tentative="1">
      <w:start w:val="1"/>
      <w:numFmt w:val="bullet"/>
      <w:lvlText w:val=""/>
      <w:lvlJc w:val="left"/>
      <w:pPr>
        <w:tabs>
          <w:tab w:val="num" w:pos="3600"/>
        </w:tabs>
        <w:ind w:left="3600" w:hanging="360"/>
      </w:pPr>
      <w:rPr>
        <w:rFonts w:ascii="Wingdings" w:hAnsi="Wingdings" w:hint="default"/>
      </w:rPr>
    </w:lvl>
    <w:lvl w:ilvl="5" w:tplc="E9923C5A" w:tentative="1">
      <w:start w:val="1"/>
      <w:numFmt w:val="bullet"/>
      <w:lvlText w:val=""/>
      <w:lvlJc w:val="left"/>
      <w:pPr>
        <w:tabs>
          <w:tab w:val="num" w:pos="4320"/>
        </w:tabs>
        <w:ind w:left="4320" w:hanging="360"/>
      </w:pPr>
      <w:rPr>
        <w:rFonts w:ascii="Wingdings" w:hAnsi="Wingdings" w:hint="default"/>
      </w:rPr>
    </w:lvl>
    <w:lvl w:ilvl="6" w:tplc="AD7041A8" w:tentative="1">
      <w:start w:val="1"/>
      <w:numFmt w:val="bullet"/>
      <w:lvlText w:val=""/>
      <w:lvlJc w:val="left"/>
      <w:pPr>
        <w:tabs>
          <w:tab w:val="num" w:pos="5040"/>
        </w:tabs>
        <w:ind w:left="5040" w:hanging="360"/>
      </w:pPr>
      <w:rPr>
        <w:rFonts w:ascii="Wingdings" w:hAnsi="Wingdings" w:hint="default"/>
      </w:rPr>
    </w:lvl>
    <w:lvl w:ilvl="7" w:tplc="4FDC05FC" w:tentative="1">
      <w:start w:val="1"/>
      <w:numFmt w:val="bullet"/>
      <w:lvlText w:val=""/>
      <w:lvlJc w:val="left"/>
      <w:pPr>
        <w:tabs>
          <w:tab w:val="num" w:pos="5760"/>
        </w:tabs>
        <w:ind w:left="5760" w:hanging="360"/>
      </w:pPr>
      <w:rPr>
        <w:rFonts w:ascii="Wingdings" w:hAnsi="Wingdings" w:hint="default"/>
      </w:rPr>
    </w:lvl>
    <w:lvl w:ilvl="8" w:tplc="041E76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E8"/>
    <w:rsid w:val="000105FD"/>
    <w:rsid w:val="000240BD"/>
    <w:rsid w:val="0008544A"/>
    <w:rsid w:val="000E7D77"/>
    <w:rsid w:val="00154061"/>
    <w:rsid w:val="00193E4B"/>
    <w:rsid w:val="001B0022"/>
    <w:rsid w:val="001C4CE4"/>
    <w:rsid w:val="001D1303"/>
    <w:rsid w:val="001D3F70"/>
    <w:rsid w:val="001E152E"/>
    <w:rsid w:val="00246095"/>
    <w:rsid w:val="002C46B8"/>
    <w:rsid w:val="003123E7"/>
    <w:rsid w:val="00324AF7"/>
    <w:rsid w:val="0033010E"/>
    <w:rsid w:val="00410F4E"/>
    <w:rsid w:val="004712E9"/>
    <w:rsid w:val="004837B4"/>
    <w:rsid w:val="00483AB7"/>
    <w:rsid w:val="004857F4"/>
    <w:rsid w:val="00497159"/>
    <w:rsid w:val="004A2AE0"/>
    <w:rsid w:val="00523810"/>
    <w:rsid w:val="0053359F"/>
    <w:rsid w:val="00551F56"/>
    <w:rsid w:val="005A144E"/>
    <w:rsid w:val="005D3314"/>
    <w:rsid w:val="00631DB6"/>
    <w:rsid w:val="00643532"/>
    <w:rsid w:val="006658A2"/>
    <w:rsid w:val="006861A9"/>
    <w:rsid w:val="006A7403"/>
    <w:rsid w:val="006A7D6B"/>
    <w:rsid w:val="006B74E5"/>
    <w:rsid w:val="007248A5"/>
    <w:rsid w:val="007479B5"/>
    <w:rsid w:val="00780A79"/>
    <w:rsid w:val="007A76E8"/>
    <w:rsid w:val="00861B07"/>
    <w:rsid w:val="008C4E28"/>
    <w:rsid w:val="009373D9"/>
    <w:rsid w:val="00997F41"/>
    <w:rsid w:val="009C0F02"/>
    <w:rsid w:val="009F08E1"/>
    <w:rsid w:val="00A40637"/>
    <w:rsid w:val="00A44E9C"/>
    <w:rsid w:val="00A460E8"/>
    <w:rsid w:val="00A70D56"/>
    <w:rsid w:val="00B3693E"/>
    <w:rsid w:val="00B41033"/>
    <w:rsid w:val="00B500A3"/>
    <w:rsid w:val="00B66395"/>
    <w:rsid w:val="00C5763C"/>
    <w:rsid w:val="00C81E04"/>
    <w:rsid w:val="00CA4DBD"/>
    <w:rsid w:val="00CD0EC8"/>
    <w:rsid w:val="00CD7FB2"/>
    <w:rsid w:val="00CF2033"/>
    <w:rsid w:val="00D07630"/>
    <w:rsid w:val="00D7729E"/>
    <w:rsid w:val="00D87970"/>
    <w:rsid w:val="00DA510C"/>
    <w:rsid w:val="00E07AAB"/>
    <w:rsid w:val="00E66A12"/>
    <w:rsid w:val="00E7477F"/>
    <w:rsid w:val="00ED7321"/>
    <w:rsid w:val="00F03F80"/>
    <w:rsid w:val="00F4724C"/>
    <w:rsid w:val="00F54C9D"/>
    <w:rsid w:val="00F65C93"/>
    <w:rsid w:val="00FD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6D48A"/>
  <w15:docId w15:val="{407C070F-592A-4096-ACDA-4F19C42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E7"/>
    <w:pPr>
      <w:ind w:left="720"/>
      <w:contextualSpacing/>
    </w:pPr>
  </w:style>
  <w:style w:type="character" w:styleId="Hyperlink">
    <w:name w:val="Hyperlink"/>
    <w:basedOn w:val="DefaultParagraphFont"/>
    <w:uiPriority w:val="99"/>
    <w:unhideWhenUsed/>
    <w:rsid w:val="004712E9"/>
    <w:rPr>
      <w:color w:val="0000FF" w:themeColor="hyperlink"/>
      <w:u w:val="single"/>
    </w:rPr>
  </w:style>
  <w:style w:type="paragraph" w:styleId="Header">
    <w:name w:val="header"/>
    <w:basedOn w:val="Normal"/>
    <w:link w:val="HeaderChar"/>
    <w:uiPriority w:val="99"/>
    <w:unhideWhenUsed/>
    <w:rsid w:val="0047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E9"/>
  </w:style>
  <w:style w:type="paragraph" w:styleId="Footer">
    <w:name w:val="footer"/>
    <w:basedOn w:val="Normal"/>
    <w:link w:val="FooterChar"/>
    <w:uiPriority w:val="99"/>
    <w:unhideWhenUsed/>
    <w:rsid w:val="0047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E9"/>
  </w:style>
  <w:style w:type="character" w:styleId="CommentReference">
    <w:name w:val="annotation reference"/>
    <w:basedOn w:val="DefaultParagraphFont"/>
    <w:uiPriority w:val="99"/>
    <w:semiHidden/>
    <w:unhideWhenUsed/>
    <w:rsid w:val="00E66A12"/>
    <w:rPr>
      <w:sz w:val="16"/>
      <w:szCs w:val="16"/>
    </w:rPr>
  </w:style>
  <w:style w:type="paragraph" w:styleId="CommentText">
    <w:name w:val="annotation text"/>
    <w:basedOn w:val="Normal"/>
    <w:link w:val="CommentTextChar"/>
    <w:uiPriority w:val="99"/>
    <w:semiHidden/>
    <w:unhideWhenUsed/>
    <w:rsid w:val="00E66A12"/>
    <w:pPr>
      <w:spacing w:line="240" w:lineRule="auto"/>
    </w:pPr>
    <w:rPr>
      <w:sz w:val="20"/>
      <w:szCs w:val="20"/>
    </w:rPr>
  </w:style>
  <w:style w:type="character" w:customStyle="1" w:styleId="CommentTextChar">
    <w:name w:val="Comment Text Char"/>
    <w:basedOn w:val="DefaultParagraphFont"/>
    <w:link w:val="CommentText"/>
    <w:uiPriority w:val="99"/>
    <w:semiHidden/>
    <w:rsid w:val="00E66A12"/>
    <w:rPr>
      <w:sz w:val="20"/>
      <w:szCs w:val="20"/>
    </w:rPr>
  </w:style>
  <w:style w:type="paragraph" w:styleId="CommentSubject">
    <w:name w:val="annotation subject"/>
    <w:basedOn w:val="CommentText"/>
    <w:next w:val="CommentText"/>
    <w:link w:val="CommentSubjectChar"/>
    <w:uiPriority w:val="99"/>
    <w:semiHidden/>
    <w:unhideWhenUsed/>
    <w:rsid w:val="00E66A12"/>
    <w:rPr>
      <w:b/>
      <w:bCs/>
    </w:rPr>
  </w:style>
  <w:style w:type="character" w:customStyle="1" w:styleId="CommentSubjectChar">
    <w:name w:val="Comment Subject Char"/>
    <w:basedOn w:val="CommentTextChar"/>
    <w:link w:val="CommentSubject"/>
    <w:uiPriority w:val="99"/>
    <w:semiHidden/>
    <w:rsid w:val="00E66A12"/>
    <w:rPr>
      <w:b/>
      <w:bCs/>
      <w:sz w:val="20"/>
      <w:szCs w:val="20"/>
    </w:rPr>
  </w:style>
  <w:style w:type="paragraph" w:styleId="BalloonText">
    <w:name w:val="Balloon Text"/>
    <w:basedOn w:val="Normal"/>
    <w:link w:val="BalloonTextChar"/>
    <w:uiPriority w:val="99"/>
    <w:semiHidden/>
    <w:unhideWhenUsed/>
    <w:rsid w:val="00E6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12"/>
    <w:rPr>
      <w:rFonts w:ascii="Segoe UI" w:hAnsi="Segoe UI" w:cs="Segoe UI"/>
      <w:sz w:val="18"/>
      <w:szCs w:val="18"/>
    </w:rPr>
  </w:style>
  <w:style w:type="character" w:styleId="UnresolvedMention">
    <w:name w:val="Unresolved Mention"/>
    <w:basedOn w:val="DefaultParagraphFont"/>
    <w:uiPriority w:val="99"/>
    <w:semiHidden/>
    <w:unhideWhenUsed/>
    <w:rsid w:val="002C46B8"/>
    <w:rPr>
      <w:color w:val="605E5C"/>
      <w:shd w:val="clear" w:color="auto" w:fill="E1DFDD"/>
    </w:rPr>
  </w:style>
  <w:style w:type="paragraph" w:styleId="Revision">
    <w:name w:val="Revision"/>
    <w:hidden/>
    <w:uiPriority w:val="99"/>
    <w:semiHidden/>
    <w:rsid w:val="001D3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5633">
      <w:bodyDiv w:val="1"/>
      <w:marLeft w:val="0"/>
      <w:marRight w:val="0"/>
      <w:marTop w:val="0"/>
      <w:marBottom w:val="0"/>
      <w:divBdr>
        <w:top w:val="none" w:sz="0" w:space="0" w:color="auto"/>
        <w:left w:val="none" w:sz="0" w:space="0" w:color="auto"/>
        <w:bottom w:val="none" w:sz="0" w:space="0" w:color="auto"/>
        <w:right w:val="none" w:sz="0" w:space="0" w:color="auto"/>
      </w:divBdr>
      <w:divsChild>
        <w:div w:id="113602399">
          <w:marLeft w:val="1166"/>
          <w:marRight w:val="0"/>
          <w:marTop w:val="0"/>
          <w:marBottom w:val="240"/>
          <w:divBdr>
            <w:top w:val="none" w:sz="0" w:space="0" w:color="auto"/>
            <w:left w:val="none" w:sz="0" w:space="0" w:color="auto"/>
            <w:bottom w:val="none" w:sz="0" w:space="0" w:color="auto"/>
            <w:right w:val="none" w:sz="0" w:space="0" w:color="auto"/>
          </w:divBdr>
        </w:div>
        <w:div w:id="311562473">
          <w:marLeft w:val="1166"/>
          <w:marRight w:val="0"/>
          <w:marTop w:val="0"/>
          <w:marBottom w:val="240"/>
          <w:divBdr>
            <w:top w:val="none" w:sz="0" w:space="0" w:color="auto"/>
            <w:left w:val="none" w:sz="0" w:space="0" w:color="auto"/>
            <w:bottom w:val="none" w:sz="0" w:space="0" w:color="auto"/>
            <w:right w:val="none" w:sz="0" w:space="0" w:color="auto"/>
          </w:divBdr>
        </w:div>
        <w:div w:id="323624773">
          <w:marLeft w:val="1166"/>
          <w:marRight w:val="0"/>
          <w:marTop w:val="0"/>
          <w:marBottom w:val="240"/>
          <w:divBdr>
            <w:top w:val="none" w:sz="0" w:space="0" w:color="auto"/>
            <w:left w:val="none" w:sz="0" w:space="0" w:color="auto"/>
            <w:bottom w:val="none" w:sz="0" w:space="0" w:color="auto"/>
            <w:right w:val="none" w:sz="0" w:space="0" w:color="auto"/>
          </w:divBdr>
        </w:div>
        <w:div w:id="863598567">
          <w:marLeft w:val="1800"/>
          <w:marRight w:val="0"/>
          <w:marTop w:val="0"/>
          <w:marBottom w:val="240"/>
          <w:divBdr>
            <w:top w:val="none" w:sz="0" w:space="0" w:color="auto"/>
            <w:left w:val="none" w:sz="0" w:space="0" w:color="auto"/>
            <w:bottom w:val="none" w:sz="0" w:space="0" w:color="auto"/>
            <w:right w:val="none" w:sz="0" w:space="0" w:color="auto"/>
          </w:divBdr>
        </w:div>
        <w:div w:id="1353654645">
          <w:marLeft w:val="1166"/>
          <w:marRight w:val="0"/>
          <w:marTop w:val="0"/>
          <w:marBottom w:val="240"/>
          <w:divBdr>
            <w:top w:val="none" w:sz="0" w:space="0" w:color="auto"/>
            <w:left w:val="none" w:sz="0" w:space="0" w:color="auto"/>
            <w:bottom w:val="none" w:sz="0" w:space="0" w:color="auto"/>
            <w:right w:val="none" w:sz="0" w:space="0" w:color="auto"/>
          </w:divBdr>
        </w:div>
        <w:div w:id="1670282592">
          <w:marLeft w:val="1166"/>
          <w:marRight w:val="0"/>
          <w:marTop w:val="0"/>
          <w:marBottom w:val="240"/>
          <w:divBdr>
            <w:top w:val="none" w:sz="0" w:space="0" w:color="auto"/>
            <w:left w:val="none" w:sz="0" w:space="0" w:color="auto"/>
            <w:bottom w:val="none" w:sz="0" w:space="0" w:color="auto"/>
            <w:right w:val="none" w:sz="0" w:space="0" w:color="auto"/>
          </w:divBdr>
        </w:div>
        <w:div w:id="1937059485">
          <w:marLeft w:val="1800"/>
          <w:marRight w:val="0"/>
          <w:marTop w:val="0"/>
          <w:marBottom w:val="240"/>
          <w:divBdr>
            <w:top w:val="none" w:sz="0" w:space="0" w:color="auto"/>
            <w:left w:val="none" w:sz="0" w:space="0" w:color="auto"/>
            <w:bottom w:val="none" w:sz="0" w:space="0" w:color="auto"/>
            <w:right w:val="none" w:sz="0" w:space="0" w:color="auto"/>
          </w:divBdr>
        </w:div>
        <w:div w:id="2010402044">
          <w:marLeft w:val="1800"/>
          <w:marRight w:val="0"/>
          <w:marTop w:val="0"/>
          <w:marBottom w:val="240"/>
          <w:divBdr>
            <w:top w:val="none" w:sz="0" w:space="0" w:color="auto"/>
            <w:left w:val="none" w:sz="0" w:space="0" w:color="auto"/>
            <w:bottom w:val="none" w:sz="0" w:space="0" w:color="auto"/>
            <w:right w:val="none" w:sz="0" w:space="0" w:color="auto"/>
          </w:divBdr>
        </w:div>
      </w:divsChild>
    </w:div>
    <w:div w:id="693775546">
      <w:bodyDiv w:val="1"/>
      <w:marLeft w:val="0"/>
      <w:marRight w:val="0"/>
      <w:marTop w:val="0"/>
      <w:marBottom w:val="0"/>
      <w:divBdr>
        <w:top w:val="none" w:sz="0" w:space="0" w:color="auto"/>
        <w:left w:val="none" w:sz="0" w:space="0" w:color="auto"/>
        <w:bottom w:val="none" w:sz="0" w:space="0" w:color="auto"/>
        <w:right w:val="none" w:sz="0" w:space="0" w:color="auto"/>
      </w:divBdr>
      <w:divsChild>
        <w:div w:id="2022275058">
          <w:marLeft w:val="547"/>
          <w:marRight w:val="0"/>
          <w:marTop w:val="134"/>
          <w:marBottom w:val="0"/>
          <w:divBdr>
            <w:top w:val="none" w:sz="0" w:space="0" w:color="auto"/>
            <w:left w:val="none" w:sz="0" w:space="0" w:color="auto"/>
            <w:bottom w:val="none" w:sz="0" w:space="0" w:color="auto"/>
            <w:right w:val="none" w:sz="0" w:space="0" w:color="auto"/>
          </w:divBdr>
        </w:div>
        <w:div w:id="1158184505">
          <w:marLeft w:val="547"/>
          <w:marRight w:val="0"/>
          <w:marTop w:val="134"/>
          <w:marBottom w:val="0"/>
          <w:divBdr>
            <w:top w:val="none" w:sz="0" w:space="0" w:color="auto"/>
            <w:left w:val="none" w:sz="0" w:space="0" w:color="auto"/>
            <w:bottom w:val="none" w:sz="0" w:space="0" w:color="auto"/>
            <w:right w:val="none" w:sz="0" w:space="0" w:color="auto"/>
          </w:divBdr>
        </w:div>
        <w:div w:id="2080319993">
          <w:marLeft w:val="1166"/>
          <w:marRight w:val="0"/>
          <w:marTop w:val="115"/>
          <w:marBottom w:val="0"/>
          <w:divBdr>
            <w:top w:val="none" w:sz="0" w:space="0" w:color="auto"/>
            <w:left w:val="none" w:sz="0" w:space="0" w:color="auto"/>
            <w:bottom w:val="none" w:sz="0" w:space="0" w:color="auto"/>
            <w:right w:val="none" w:sz="0" w:space="0" w:color="auto"/>
          </w:divBdr>
        </w:div>
        <w:div w:id="902833586">
          <w:marLeft w:val="1166"/>
          <w:marRight w:val="0"/>
          <w:marTop w:val="115"/>
          <w:marBottom w:val="0"/>
          <w:divBdr>
            <w:top w:val="none" w:sz="0" w:space="0" w:color="auto"/>
            <w:left w:val="none" w:sz="0" w:space="0" w:color="auto"/>
            <w:bottom w:val="none" w:sz="0" w:space="0" w:color="auto"/>
            <w:right w:val="none" w:sz="0" w:space="0" w:color="auto"/>
          </w:divBdr>
        </w:div>
        <w:div w:id="261423929">
          <w:marLeft w:val="1166"/>
          <w:marRight w:val="0"/>
          <w:marTop w:val="115"/>
          <w:marBottom w:val="0"/>
          <w:divBdr>
            <w:top w:val="none" w:sz="0" w:space="0" w:color="auto"/>
            <w:left w:val="none" w:sz="0" w:space="0" w:color="auto"/>
            <w:bottom w:val="none" w:sz="0" w:space="0" w:color="auto"/>
            <w:right w:val="none" w:sz="0" w:space="0" w:color="auto"/>
          </w:divBdr>
        </w:div>
        <w:div w:id="36902657">
          <w:marLeft w:val="1800"/>
          <w:marRight w:val="0"/>
          <w:marTop w:val="115"/>
          <w:marBottom w:val="0"/>
          <w:divBdr>
            <w:top w:val="none" w:sz="0" w:space="0" w:color="auto"/>
            <w:left w:val="none" w:sz="0" w:space="0" w:color="auto"/>
            <w:bottom w:val="none" w:sz="0" w:space="0" w:color="auto"/>
            <w:right w:val="none" w:sz="0" w:space="0" w:color="auto"/>
          </w:divBdr>
        </w:div>
        <w:div w:id="148863256">
          <w:marLeft w:val="547"/>
          <w:marRight w:val="0"/>
          <w:marTop w:val="134"/>
          <w:marBottom w:val="0"/>
          <w:divBdr>
            <w:top w:val="none" w:sz="0" w:space="0" w:color="auto"/>
            <w:left w:val="none" w:sz="0" w:space="0" w:color="auto"/>
            <w:bottom w:val="none" w:sz="0" w:space="0" w:color="auto"/>
            <w:right w:val="none" w:sz="0" w:space="0" w:color="auto"/>
          </w:divBdr>
        </w:div>
      </w:divsChild>
    </w:div>
    <w:div w:id="1360813888">
      <w:bodyDiv w:val="1"/>
      <w:marLeft w:val="0"/>
      <w:marRight w:val="0"/>
      <w:marTop w:val="0"/>
      <w:marBottom w:val="0"/>
      <w:divBdr>
        <w:top w:val="none" w:sz="0" w:space="0" w:color="auto"/>
        <w:left w:val="none" w:sz="0" w:space="0" w:color="auto"/>
        <w:bottom w:val="none" w:sz="0" w:space="0" w:color="auto"/>
        <w:right w:val="none" w:sz="0" w:space="0" w:color="auto"/>
      </w:divBdr>
      <w:divsChild>
        <w:div w:id="890850975">
          <w:marLeft w:val="547"/>
          <w:marRight w:val="0"/>
          <w:marTop w:val="115"/>
          <w:marBottom w:val="0"/>
          <w:divBdr>
            <w:top w:val="none" w:sz="0" w:space="0" w:color="auto"/>
            <w:left w:val="none" w:sz="0" w:space="0" w:color="auto"/>
            <w:bottom w:val="none" w:sz="0" w:space="0" w:color="auto"/>
            <w:right w:val="none" w:sz="0" w:space="0" w:color="auto"/>
          </w:divBdr>
        </w:div>
      </w:divsChild>
    </w:div>
    <w:div w:id="1561164007">
      <w:bodyDiv w:val="1"/>
      <w:marLeft w:val="0"/>
      <w:marRight w:val="0"/>
      <w:marTop w:val="0"/>
      <w:marBottom w:val="0"/>
      <w:divBdr>
        <w:top w:val="none" w:sz="0" w:space="0" w:color="auto"/>
        <w:left w:val="none" w:sz="0" w:space="0" w:color="auto"/>
        <w:bottom w:val="none" w:sz="0" w:space="0" w:color="auto"/>
        <w:right w:val="none" w:sz="0" w:space="0" w:color="auto"/>
      </w:divBdr>
      <w:divsChild>
        <w:div w:id="1145396872">
          <w:marLeft w:val="1080"/>
          <w:marRight w:val="0"/>
          <w:marTop w:val="216"/>
          <w:marBottom w:val="0"/>
          <w:divBdr>
            <w:top w:val="none" w:sz="0" w:space="0" w:color="auto"/>
            <w:left w:val="none" w:sz="0" w:space="0" w:color="auto"/>
            <w:bottom w:val="none" w:sz="0" w:space="0" w:color="auto"/>
            <w:right w:val="none" w:sz="0" w:space="0" w:color="auto"/>
          </w:divBdr>
        </w:div>
        <w:div w:id="2021660402">
          <w:marLeft w:val="994"/>
          <w:marRight w:val="0"/>
          <w:marTop w:val="216"/>
          <w:marBottom w:val="0"/>
          <w:divBdr>
            <w:top w:val="none" w:sz="0" w:space="0" w:color="auto"/>
            <w:left w:val="none" w:sz="0" w:space="0" w:color="auto"/>
            <w:bottom w:val="none" w:sz="0" w:space="0" w:color="auto"/>
            <w:right w:val="none" w:sz="0" w:space="0" w:color="auto"/>
          </w:divBdr>
        </w:div>
        <w:div w:id="44960744">
          <w:marLeft w:val="994"/>
          <w:marRight w:val="0"/>
          <w:marTop w:val="216"/>
          <w:marBottom w:val="0"/>
          <w:divBdr>
            <w:top w:val="none" w:sz="0" w:space="0" w:color="auto"/>
            <w:left w:val="none" w:sz="0" w:space="0" w:color="auto"/>
            <w:bottom w:val="none" w:sz="0" w:space="0" w:color="auto"/>
            <w:right w:val="none" w:sz="0" w:space="0" w:color="auto"/>
          </w:divBdr>
        </w:div>
        <w:div w:id="6949467">
          <w:marLeft w:val="994"/>
          <w:marRight w:val="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quayle@usda.gov" TargetMode="External"/><Relationship Id="rId3" Type="http://schemas.openxmlformats.org/officeDocument/2006/relationships/settings" Target="settings.xml"/><Relationship Id="rId7" Type="http://schemas.openxmlformats.org/officeDocument/2006/relationships/hyperlink" Target="mailto:everett.hinkley@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 Forest Service</dc:creator>
  <cp:keywords/>
  <dc:description/>
  <cp:lastModifiedBy>Royer, William - FS</cp:lastModifiedBy>
  <cp:revision>2</cp:revision>
  <dcterms:created xsi:type="dcterms:W3CDTF">2021-10-14T18:37:00Z</dcterms:created>
  <dcterms:modified xsi:type="dcterms:W3CDTF">2021-10-14T18:37:00Z</dcterms:modified>
</cp:coreProperties>
</file>